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CB2C7">
      <w:pPr>
        <w:pStyle w:val="5"/>
        <w:spacing w:before="55"/>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 2</w:t>
      </w:r>
    </w:p>
    <w:p w14:paraId="76E91342">
      <w:pPr>
        <w:pStyle w:val="3"/>
        <w:spacing w:before="212" w:line="600" w:lineRule="exact"/>
        <w:ind w:left="0" w:right="51" w:firstLine="880" w:firstLineChars="200"/>
        <w:jc w:val="center"/>
        <w:rPr>
          <w:rFonts w:ascii="方正小标宋简体" w:hAnsi="方正小标宋简体" w:eastAsia="方正小标宋简体" w:cs="方正小标宋简体"/>
          <w:color w:val="000000" w:themeColor="text1"/>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lang w:eastAsia="zh-CN"/>
          <w14:textFill>
            <w14:solidFill>
              <w14:schemeClr w14:val="tx1"/>
            </w14:solidFill>
          </w14:textFill>
        </w:rPr>
        <w:t>2024年贵州省数字化室内空间设计大赛</w:t>
      </w:r>
    </w:p>
    <w:p w14:paraId="32D31EA2">
      <w:pPr>
        <w:pStyle w:val="3"/>
        <w:spacing w:before="212" w:line="600" w:lineRule="exact"/>
        <w:ind w:left="0" w:right="51" w:firstLine="880" w:firstLineChars="200"/>
        <w:jc w:val="center"/>
        <w:rPr>
          <w:rFonts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14:textFill>
            <w14:solidFill>
              <w14:schemeClr w14:val="tx1"/>
            </w14:solidFill>
          </w14:textFill>
        </w:rPr>
        <w:t>竞赛规程</w:t>
      </w:r>
    </w:p>
    <w:p w14:paraId="4A6B3451">
      <w:pPr>
        <w:pStyle w:val="3"/>
        <w:spacing w:before="212" w:line="360" w:lineRule="auto"/>
        <w:ind w:left="0" w:firstLine="560" w:firstLineChars="200"/>
        <w:rPr>
          <w:rFonts w:ascii="黑体" w:hAnsi="黑体" w:eastAsia="黑体" w:cs="黑体"/>
          <w:color w:val="000000" w:themeColor="text1"/>
          <w:sz w:val="28"/>
          <w:szCs w:val="28"/>
          <w:lang w:val="zh-CN" w:eastAsia="zh-CN"/>
          <w14:textFill>
            <w14:solidFill>
              <w14:schemeClr w14:val="tx1"/>
            </w14:solidFill>
          </w14:textFill>
        </w:rPr>
      </w:pPr>
      <w:r>
        <w:rPr>
          <w:rFonts w:hint="eastAsia" w:ascii="黑体" w:hAnsi="黑体" w:eastAsia="黑体" w:cs="黑体"/>
          <w:color w:val="000000" w:themeColor="text1"/>
          <w:sz w:val="28"/>
          <w:szCs w:val="28"/>
          <w:lang w:val="zh-CN" w:eastAsia="zh-CN"/>
          <w14:textFill>
            <w14:solidFill>
              <w14:schemeClr w14:val="tx1"/>
            </w14:solidFill>
          </w14:textFill>
        </w:rPr>
        <w:t>一、项目名称</w:t>
      </w:r>
      <w:r>
        <w:rPr>
          <w:rFonts w:hint="eastAsia" w:ascii="黑体" w:hAnsi="黑体" w:eastAsia="黑体" w:cs="黑体"/>
          <w:color w:val="000000" w:themeColor="text1"/>
          <w:sz w:val="28"/>
          <w:szCs w:val="28"/>
          <w14:textFill>
            <w14:solidFill>
              <w14:schemeClr w14:val="tx1"/>
            </w14:solidFill>
          </w14:textFill>
        </w:rPr>
        <w:t xml:space="preserve"> </w:t>
      </w:r>
    </w:p>
    <w:p w14:paraId="50072D33">
      <w:pPr>
        <w:pStyle w:val="5"/>
        <w:spacing w:line="360" w:lineRule="auto"/>
        <w:ind w:right="712" w:firstLine="568"/>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赛项名称：数字化室内空间设计  </w:t>
      </w:r>
    </w:p>
    <w:p w14:paraId="4DC7AD83">
      <w:pPr>
        <w:pStyle w:val="5"/>
        <w:spacing w:line="360" w:lineRule="auto"/>
        <w:ind w:right="49" w:firstLine="568"/>
        <w:rPr>
          <w:rFonts w:ascii="仿宋_GB2312" w:hAnsi="仿宋_GB2312" w:eastAsia="仿宋_GB2312" w:cs="仿宋_GB2312"/>
          <w:color w:val="000000" w:themeColor="text1"/>
          <w:sz w:val="28"/>
          <w:szCs w:val="28"/>
          <w:highlight w:val="yellow"/>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赛项组别：室内装饰设计师组、家具设计师组、数字媒体艺术专业人员组</w:t>
      </w:r>
    </w:p>
    <w:p w14:paraId="78EA2CD4">
      <w:pPr>
        <w:pStyle w:val="5"/>
        <w:spacing w:line="360" w:lineRule="auto"/>
        <w:ind w:right="49" w:firstLine="56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赛项归属产业：土木水利类、土木建筑类</w:t>
      </w:r>
      <w:r>
        <w:rPr>
          <w:rFonts w:hint="eastAsia" w:ascii="仿宋_GB2312" w:hAnsi="仿宋_GB2312" w:eastAsia="仿宋_GB2312" w:cs="仿宋_GB2312"/>
          <w:color w:val="000000" w:themeColor="text1"/>
          <w:sz w:val="28"/>
          <w:szCs w:val="28"/>
          <w:lang w:eastAsia="zh-CN"/>
          <w14:textFill>
            <w14:solidFill>
              <w14:schemeClr w14:val="tx1"/>
            </w14:solidFill>
          </w14:textFill>
        </w:rPr>
        <w:t>、艺术设计类、家具设计类，工业设计类</w:t>
      </w:r>
    </w:p>
    <w:p w14:paraId="15200407">
      <w:pPr>
        <w:pStyle w:val="3"/>
        <w:spacing w:before="212" w:line="360" w:lineRule="auto"/>
        <w:ind w:left="0"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二、竞赛目的 </w:t>
      </w:r>
    </w:p>
    <w:p w14:paraId="427A4D8C">
      <w:pPr>
        <w:pStyle w:val="5"/>
        <w:spacing w:line="360" w:lineRule="auto"/>
        <w:ind w:right="49" w:firstLine="56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进一步贯彻教育部有关文件精神，认真领会</w:t>
      </w:r>
      <w:r>
        <w:rPr>
          <w:rFonts w:hint="eastAsia" w:ascii="仿宋_GB2312" w:hAnsi="仿宋_GB2312" w:eastAsia="仿宋_GB2312" w:cs="仿宋_GB2312"/>
          <w:color w:val="000000" w:themeColor="text1"/>
          <w:sz w:val="28"/>
          <w:szCs w:val="28"/>
          <w:lang w:eastAsia="zh-CN"/>
          <w14:textFill>
            <w14:solidFill>
              <w14:schemeClr w14:val="tx1"/>
            </w14:solidFill>
          </w14:textFill>
        </w:rPr>
        <w:t>职业教育</w:t>
      </w:r>
      <w:r>
        <w:rPr>
          <w:rFonts w:hint="eastAsia" w:ascii="仿宋_GB2312" w:hAnsi="仿宋_GB2312" w:eastAsia="仿宋_GB2312" w:cs="仿宋_GB2312"/>
          <w:color w:val="000000" w:themeColor="text1"/>
          <w:sz w:val="28"/>
          <w:szCs w:val="28"/>
          <w14:textFill>
            <w14:solidFill>
              <w14:schemeClr w14:val="tx1"/>
            </w14:solidFill>
          </w14:textFill>
        </w:rPr>
        <w:t>改革思路，深化</w:t>
      </w:r>
      <w:r>
        <w:rPr>
          <w:rFonts w:hint="eastAsia" w:ascii="仿宋_GB2312" w:hAnsi="仿宋_GB2312" w:eastAsia="仿宋_GB2312" w:cs="仿宋_GB2312"/>
          <w:color w:val="000000" w:themeColor="text1"/>
          <w:sz w:val="28"/>
          <w:szCs w:val="28"/>
          <w:lang w:eastAsia="zh-CN"/>
          <w14:textFill>
            <w14:solidFill>
              <w14:schemeClr w14:val="tx1"/>
            </w14:solidFill>
          </w14:textFill>
        </w:rPr>
        <w:t>职业</w:t>
      </w:r>
      <w:r>
        <w:rPr>
          <w:rFonts w:hint="eastAsia" w:ascii="仿宋_GB2312" w:hAnsi="仿宋_GB2312" w:eastAsia="仿宋_GB2312" w:cs="仿宋_GB2312"/>
          <w:color w:val="000000" w:themeColor="text1"/>
          <w:sz w:val="28"/>
          <w:szCs w:val="28"/>
          <w14:textFill>
            <w14:solidFill>
              <w14:schemeClr w14:val="tx1"/>
            </w14:solidFill>
          </w14:textFill>
        </w:rPr>
        <w:t>院校</w:t>
      </w:r>
      <w:r>
        <w:rPr>
          <w:rFonts w:hint="eastAsia" w:ascii="仿宋_GB2312" w:hAnsi="仿宋_GB2312" w:eastAsia="仿宋_GB2312" w:cs="仿宋_GB2312"/>
          <w:color w:val="000000" w:themeColor="text1"/>
          <w:sz w:val="28"/>
          <w:szCs w:val="28"/>
          <w:lang w:eastAsia="zh-CN"/>
          <w14:textFill>
            <w14:solidFill>
              <w14:schemeClr w14:val="tx1"/>
            </w14:solidFill>
          </w14:textFill>
        </w:rPr>
        <w:t>建筑装饰</w:t>
      </w:r>
      <w:r>
        <w:rPr>
          <w:rFonts w:hint="eastAsia" w:ascii="仿宋_GB2312" w:hAnsi="仿宋_GB2312" w:eastAsia="仿宋_GB2312" w:cs="仿宋_GB2312"/>
          <w:color w:val="000000" w:themeColor="text1"/>
          <w:sz w:val="28"/>
          <w:szCs w:val="28"/>
          <w14:textFill>
            <w14:solidFill>
              <w14:schemeClr w14:val="tx1"/>
            </w14:solidFill>
          </w14:textFill>
        </w:rPr>
        <w:t>专业群建设与课程改革，促进人才培养方案制定、以提升院校学生技能水平、培育工匠精神为主旨，以促进院校</w:t>
      </w:r>
      <w:r>
        <w:rPr>
          <w:rFonts w:hint="eastAsia" w:ascii="仿宋_GB2312" w:hAnsi="仿宋_GB2312" w:eastAsia="仿宋_GB2312" w:cs="仿宋_GB2312"/>
          <w:color w:val="000000" w:themeColor="text1"/>
          <w:sz w:val="28"/>
          <w:szCs w:val="28"/>
          <w:lang w:eastAsia="zh-CN"/>
          <w14:textFill>
            <w14:solidFill>
              <w14:schemeClr w14:val="tx1"/>
            </w14:solidFill>
          </w14:textFill>
        </w:rPr>
        <w:t>建筑装饰</w:t>
      </w:r>
      <w:r>
        <w:rPr>
          <w:rFonts w:hint="eastAsia" w:ascii="仿宋_GB2312" w:hAnsi="仿宋_GB2312" w:eastAsia="仿宋_GB2312" w:cs="仿宋_GB2312"/>
          <w:color w:val="000000" w:themeColor="text1"/>
          <w:sz w:val="28"/>
          <w:szCs w:val="28"/>
          <w14:textFill>
            <w14:solidFill>
              <w14:schemeClr w14:val="tx1"/>
            </w14:solidFill>
          </w14:textFill>
        </w:rPr>
        <w:t xml:space="preserve">相关专业建设和教学改革、提高教育教学质量为导向课程体系构建、促进“双师型”师资队伍建设。借鉴世界技能大赛的内涵，遵从“还原真实情景，体现完整任务，考核综合技能，突出应变能力”的指导思路，重点考查参赛选手的设计基础能力、设计与表现技能和创新创意等职业综合素质和行动能力，做到“赛教融合”、“赛训融合”，进而推动专业发展。 </w:t>
      </w:r>
    </w:p>
    <w:p w14:paraId="41D66516">
      <w:pPr>
        <w:pStyle w:val="3"/>
        <w:spacing w:before="212" w:line="360" w:lineRule="auto"/>
        <w:ind w:left="0"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三、竞赛时间及地点 </w:t>
      </w:r>
    </w:p>
    <w:p w14:paraId="54AA9B35">
      <w:pPr>
        <w:pStyle w:val="5"/>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1.竞赛日期：</w:t>
      </w:r>
    </w:p>
    <w:p w14:paraId="37C24775">
      <w:pPr>
        <w:pStyle w:val="5"/>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2024年11月29-30日</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434541E6">
      <w:pPr>
        <w:pStyle w:val="5"/>
        <w:spacing w:line="360" w:lineRule="auto"/>
        <w:ind w:firstLine="528" w:firstLineChars="200"/>
        <w:rPr>
          <w:rFonts w:ascii="仿宋_GB2312" w:hAnsi="仿宋_GB2312" w:eastAsia="仿宋_GB2312" w:cs="仿宋_GB2312"/>
          <w:color w:val="000000" w:themeColor="text1"/>
          <w:spacing w:val="-8"/>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8"/>
          <w:sz w:val="28"/>
          <w:szCs w:val="28"/>
          <w14:textFill>
            <w14:solidFill>
              <w14:schemeClr w14:val="tx1"/>
            </w14:solidFill>
          </w14:textFill>
        </w:rPr>
        <w:t>竞赛地点：</w:t>
      </w:r>
    </w:p>
    <w:p w14:paraId="680C4E2B">
      <w:pPr>
        <w:pStyle w:val="5"/>
        <w:spacing w:line="360" w:lineRule="auto"/>
        <w:ind w:left="440" w:leftChars="200"/>
        <w:rPr>
          <w:rFonts w:ascii="仿宋_GB2312" w:hAnsi="仿宋_GB2312" w:eastAsia="仿宋_GB2312" w:cs="仿宋_GB2312"/>
          <w:color w:val="000000" w:themeColor="text1"/>
          <w:spacing w:val="-20"/>
          <w:sz w:val="28"/>
          <w:szCs w:val="28"/>
          <w14:textFill>
            <w14:solidFill>
              <w14:schemeClr w14:val="tx1"/>
            </w14:solidFill>
          </w14:textFill>
        </w:rPr>
      </w:pPr>
      <w:r>
        <w:rPr>
          <w:rFonts w:hint="eastAsia" w:ascii="仿宋_GB2312" w:hAnsi="仿宋_GB2312" w:eastAsia="仿宋_GB2312" w:cs="仿宋_GB2312"/>
          <w:color w:val="000000" w:themeColor="text1"/>
          <w:spacing w:val="-20"/>
          <w:sz w:val="28"/>
          <w:szCs w:val="28"/>
          <w:lang w:eastAsia="zh-CN"/>
          <w14:textFill>
            <w14:solidFill>
              <w14:schemeClr w14:val="tx1"/>
            </w14:solidFill>
          </w14:textFill>
        </w:rPr>
        <w:t>贵州交通技师学院</w:t>
      </w:r>
      <w:r>
        <w:rPr>
          <w:rFonts w:hint="eastAsia" w:ascii="仿宋_GB2312" w:hAnsi="仿宋_GB2312" w:eastAsia="仿宋_GB2312" w:cs="仿宋_GB2312"/>
          <w:color w:val="000000" w:themeColor="text1"/>
          <w:spacing w:val="-20"/>
          <w:sz w:val="28"/>
          <w:szCs w:val="28"/>
          <w14:textFill>
            <w14:solidFill>
              <w14:schemeClr w14:val="tx1"/>
            </w14:solidFill>
          </w14:textFill>
        </w:rPr>
        <w:t>（</w:t>
      </w:r>
      <w:r>
        <w:rPr>
          <w:rFonts w:hint="eastAsia" w:ascii="仿宋_GB2312" w:hAnsi="仿宋_GB2312" w:eastAsia="仿宋_GB2312" w:cs="仿宋_GB2312"/>
          <w:color w:val="000000" w:themeColor="text1"/>
          <w:spacing w:val="-20"/>
          <w:sz w:val="28"/>
          <w:szCs w:val="28"/>
          <w:lang w:eastAsia="zh-CN"/>
          <w14:textFill>
            <w14:solidFill>
              <w14:schemeClr w14:val="tx1"/>
            </w14:solidFill>
          </w14:textFill>
        </w:rPr>
        <w:t>贵州省贵阳市观山湖区白云大道224号</w:t>
      </w:r>
      <w:r>
        <w:rPr>
          <w:rFonts w:hint="eastAsia" w:ascii="仿宋_GB2312" w:hAnsi="仿宋_GB2312" w:eastAsia="仿宋_GB2312" w:cs="仿宋_GB2312"/>
          <w:color w:val="000000" w:themeColor="text1"/>
          <w:spacing w:val="-20"/>
          <w:sz w:val="28"/>
          <w:szCs w:val="28"/>
          <w14:textFill>
            <w14:solidFill>
              <w14:schemeClr w14:val="tx1"/>
            </w14:solidFill>
          </w14:textFill>
        </w:rPr>
        <w:t>）。</w:t>
      </w:r>
    </w:p>
    <w:p w14:paraId="01FAFDDB">
      <w:pPr>
        <w:pStyle w:val="9"/>
        <w:tabs>
          <w:tab w:val="left" w:pos="968"/>
        </w:tabs>
        <w:spacing w:before="0" w:line="360" w:lineRule="auto"/>
        <w:ind w:left="440" w:leftChars="200" w:firstLine="0"/>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
          <w:sz w:val="28"/>
          <w:szCs w:val="28"/>
          <w14:textFill>
            <w14:solidFill>
              <w14:schemeClr w14:val="tx1"/>
            </w14:solidFill>
          </w14:textFill>
        </w:rPr>
        <w:t>比赛时间：</w:t>
      </w:r>
    </w:p>
    <w:p w14:paraId="4D426A3D">
      <w:pPr>
        <w:pStyle w:val="9"/>
        <w:tabs>
          <w:tab w:val="left" w:pos="968"/>
        </w:tabs>
        <w:spacing w:before="0" w:line="360" w:lineRule="auto"/>
        <w:ind w:left="440" w:leftChars="200" w:firstLine="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 天。详见下表。</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139B661C">
      <w:pPr>
        <w:pStyle w:val="5"/>
        <w:spacing w:line="360" w:lineRule="auto"/>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竞赛时间安排表（以正式公布的比赛指南为准）</w:t>
      </w:r>
      <w:r>
        <w:rPr>
          <w:rFonts w:hint="eastAsia"/>
          <w:color w:val="000000" w:themeColor="text1"/>
          <w:sz w:val="28"/>
          <w:szCs w:val="28"/>
          <w14:textFill>
            <w14:solidFill>
              <w14:schemeClr w14:val="tx1"/>
            </w14:solidFill>
          </w14:textFill>
        </w:rPr>
        <w:t xml:space="preserve"> </w:t>
      </w:r>
    </w:p>
    <w:tbl>
      <w:tblPr>
        <w:tblStyle w:val="7"/>
        <w:tblW w:w="817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247"/>
        <w:gridCol w:w="4051"/>
        <w:gridCol w:w="1842"/>
      </w:tblGrid>
      <w:tr w14:paraId="2C70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34" w:type="dxa"/>
            <w:vAlign w:val="center"/>
          </w:tcPr>
          <w:p w14:paraId="736E719F">
            <w:pPr>
              <w:spacing w:before="43" w:line="360" w:lineRule="auto"/>
              <w:jc w:val="center"/>
              <w:rPr>
                <w:b/>
                <w:bCs/>
                <w:color w:val="000000" w:themeColor="text1"/>
                <w:sz w:val="24"/>
                <w:szCs w:val="24"/>
                <w:lang w:eastAsia="zh-CN" w:bidi="zh-CN"/>
                <w14:textFill>
                  <w14:solidFill>
                    <w14:schemeClr w14:val="tx1"/>
                  </w14:solidFill>
                </w14:textFill>
              </w:rPr>
            </w:pPr>
            <w:r>
              <w:rPr>
                <w:rFonts w:hint="eastAsia"/>
                <w:b/>
                <w:bCs/>
                <w:color w:val="000000" w:themeColor="text1"/>
                <w:sz w:val="24"/>
                <w:szCs w:val="24"/>
                <w:lang w:eastAsia="zh-CN" w:bidi="zh-CN"/>
                <w14:textFill>
                  <w14:solidFill>
                    <w14:schemeClr w14:val="tx1"/>
                  </w14:solidFill>
                </w14:textFill>
              </w:rPr>
              <w:t>日期</w:t>
            </w:r>
          </w:p>
        </w:tc>
        <w:tc>
          <w:tcPr>
            <w:tcW w:w="1247" w:type="dxa"/>
            <w:vAlign w:val="center"/>
          </w:tcPr>
          <w:p w14:paraId="1C9D339A">
            <w:pPr>
              <w:spacing w:before="43" w:line="360" w:lineRule="auto"/>
              <w:jc w:val="center"/>
              <w:rPr>
                <w:b/>
                <w:bCs/>
                <w:color w:val="000000" w:themeColor="text1"/>
                <w:sz w:val="24"/>
                <w:szCs w:val="24"/>
                <w:lang w:eastAsia="zh-CN" w:bidi="zh-CN"/>
                <w14:textFill>
                  <w14:solidFill>
                    <w14:schemeClr w14:val="tx1"/>
                  </w14:solidFill>
                </w14:textFill>
              </w:rPr>
            </w:pPr>
            <w:r>
              <w:rPr>
                <w:rFonts w:hint="eastAsia"/>
                <w:b/>
                <w:bCs/>
                <w:color w:val="000000" w:themeColor="text1"/>
                <w:sz w:val="24"/>
                <w:szCs w:val="24"/>
                <w:lang w:eastAsia="zh-CN" w:bidi="zh-CN"/>
                <w14:textFill>
                  <w14:solidFill>
                    <w14:schemeClr w14:val="tx1"/>
                  </w14:solidFill>
                </w14:textFill>
              </w:rPr>
              <w:t>时间</w:t>
            </w:r>
          </w:p>
        </w:tc>
        <w:tc>
          <w:tcPr>
            <w:tcW w:w="4051" w:type="dxa"/>
            <w:vAlign w:val="center"/>
          </w:tcPr>
          <w:p w14:paraId="59E3B584">
            <w:pPr>
              <w:spacing w:before="43" w:line="360" w:lineRule="auto"/>
              <w:jc w:val="center"/>
              <w:rPr>
                <w:b/>
                <w:bCs/>
                <w:color w:val="000000" w:themeColor="text1"/>
                <w:sz w:val="24"/>
                <w:szCs w:val="24"/>
                <w:lang w:eastAsia="zh-CN" w:bidi="zh-CN"/>
                <w14:textFill>
                  <w14:solidFill>
                    <w14:schemeClr w14:val="tx1"/>
                  </w14:solidFill>
                </w14:textFill>
              </w:rPr>
            </w:pPr>
            <w:r>
              <w:rPr>
                <w:rFonts w:hint="eastAsia"/>
                <w:b/>
                <w:bCs/>
                <w:color w:val="000000" w:themeColor="text1"/>
                <w:sz w:val="24"/>
                <w:szCs w:val="24"/>
                <w:lang w:eastAsia="zh-CN" w:bidi="zh-CN"/>
                <w14:textFill>
                  <w14:solidFill>
                    <w14:schemeClr w14:val="tx1"/>
                  </w14:solidFill>
                </w14:textFill>
              </w:rPr>
              <w:t>内容</w:t>
            </w:r>
          </w:p>
        </w:tc>
        <w:tc>
          <w:tcPr>
            <w:tcW w:w="1842" w:type="dxa"/>
            <w:vAlign w:val="center"/>
          </w:tcPr>
          <w:p w14:paraId="71B271F8">
            <w:pPr>
              <w:spacing w:before="43" w:line="360" w:lineRule="auto"/>
              <w:jc w:val="center"/>
              <w:rPr>
                <w:b/>
                <w:bCs/>
                <w:color w:val="000000" w:themeColor="text1"/>
                <w:sz w:val="24"/>
                <w:szCs w:val="24"/>
                <w:lang w:eastAsia="zh-CN" w:bidi="zh-CN"/>
                <w14:textFill>
                  <w14:solidFill>
                    <w14:schemeClr w14:val="tx1"/>
                  </w14:solidFill>
                </w14:textFill>
              </w:rPr>
            </w:pPr>
            <w:r>
              <w:rPr>
                <w:rFonts w:hint="eastAsia"/>
                <w:b/>
                <w:bCs/>
                <w:color w:val="000000" w:themeColor="text1"/>
                <w:sz w:val="24"/>
                <w:szCs w:val="24"/>
                <w:lang w:eastAsia="zh-CN" w:bidi="zh-CN"/>
                <w14:textFill>
                  <w14:solidFill>
                    <w14:schemeClr w14:val="tx1"/>
                  </w14:solidFill>
                </w14:textFill>
              </w:rPr>
              <w:t>备注</w:t>
            </w:r>
          </w:p>
        </w:tc>
      </w:tr>
      <w:tr w14:paraId="7EFA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34" w:type="dxa"/>
            <w:vAlign w:val="center"/>
          </w:tcPr>
          <w:p w14:paraId="322A7883">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竞赛</w:t>
            </w:r>
          </w:p>
          <w:p w14:paraId="41F8C8DB">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前一天</w:t>
            </w:r>
          </w:p>
        </w:tc>
        <w:tc>
          <w:tcPr>
            <w:tcW w:w="1247" w:type="dxa"/>
            <w:vAlign w:val="center"/>
          </w:tcPr>
          <w:p w14:paraId="21AB386F">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9:00～17:00</w:t>
            </w:r>
          </w:p>
        </w:tc>
        <w:tc>
          <w:tcPr>
            <w:tcW w:w="4051" w:type="dxa"/>
            <w:vAlign w:val="center"/>
          </w:tcPr>
          <w:p w14:paraId="01BDAE89">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选手报到、开幕式、领队会、熟悉场地。</w:t>
            </w:r>
          </w:p>
        </w:tc>
        <w:tc>
          <w:tcPr>
            <w:tcW w:w="1842" w:type="dxa"/>
            <w:vAlign w:val="center"/>
          </w:tcPr>
          <w:p w14:paraId="0D56C665">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承办单位</w:t>
            </w:r>
          </w:p>
        </w:tc>
      </w:tr>
      <w:tr w14:paraId="3EC7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4" w:type="dxa"/>
            <w:vMerge w:val="restart"/>
            <w:vAlign w:val="center"/>
          </w:tcPr>
          <w:p w14:paraId="2DFFEE4B">
            <w:pPr>
              <w:pStyle w:val="10"/>
              <w:spacing w:line="360" w:lineRule="auto"/>
              <w:ind w:firstLine="460"/>
              <w:jc w:val="center"/>
              <w:rPr>
                <w:rFonts w:ascii="宋体" w:hAnsi="宋体" w:eastAsia="宋体" w:cs="宋体"/>
                <w:color w:val="000000" w:themeColor="text1"/>
                <w:lang w:bidi="zh-CN"/>
                <w14:textFill>
                  <w14:solidFill>
                    <w14:schemeClr w14:val="tx1"/>
                  </w14:solidFill>
                </w14:textFill>
              </w:rPr>
            </w:pPr>
          </w:p>
          <w:p w14:paraId="75A0721F">
            <w:pPr>
              <w:pStyle w:val="10"/>
              <w:spacing w:line="360" w:lineRule="auto"/>
              <w:ind w:firstLine="460"/>
              <w:jc w:val="center"/>
              <w:rPr>
                <w:rFonts w:ascii="宋体" w:hAnsi="宋体" w:eastAsia="宋体" w:cs="宋体"/>
                <w:color w:val="000000" w:themeColor="text1"/>
                <w:lang w:bidi="zh-CN"/>
                <w14:textFill>
                  <w14:solidFill>
                    <w14:schemeClr w14:val="tx1"/>
                  </w14:solidFill>
                </w14:textFill>
              </w:rPr>
            </w:pPr>
          </w:p>
          <w:p w14:paraId="4B5A4747">
            <w:pPr>
              <w:pStyle w:val="10"/>
              <w:spacing w:line="360" w:lineRule="auto"/>
              <w:ind w:firstLine="460"/>
              <w:jc w:val="center"/>
              <w:rPr>
                <w:rFonts w:ascii="宋体" w:hAnsi="宋体" w:eastAsia="宋体" w:cs="宋体"/>
                <w:color w:val="000000" w:themeColor="text1"/>
                <w:lang w:bidi="zh-CN"/>
                <w14:textFill>
                  <w14:solidFill>
                    <w14:schemeClr w14:val="tx1"/>
                  </w14:solidFill>
                </w14:textFill>
              </w:rPr>
            </w:pPr>
          </w:p>
          <w:p w14:paraId="53A40EFC">
            <w:pPr>
              <w:pStyle w:val="10"/>
              <w:spacing w:line="360" w:lineRule="auto"/>
              <w:jc w:val="center"/>
              <w:rPr>
                <w:rFonts w:ascii="宋体" w:hAnsi="宋体" w:eastAsia="宋体" w:cs="宋体"/>
                <w:color w:val="000000" w:themeColor="text1"/>
                <w:lang w:bidi="zh-CN"/>
                <w14:textFill>
                  <w14:solidFill>
                    <w14:schemeClr w14:val="tx1"/>
                  </w14:solidFill>
                </w14:textFill>
              </w:rPr>
            </w:pPr>
          </w:p>
          <w:p w14:paraId="3A76C989">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竞赛</w:t>
            </w:r>
          </w:p>
          <w:p w14:paraId="6A6E1CA2">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当天</w:t>
            </w:r>
          </w:p>
          <w:p w14:paraId="4FA7C28B">
            <w:pPr>
              <w:pStyle w:val="2"/>
              <w:spacing w:line="360" w:lineRule="auto"/>
              <w:ind w:left="440" w:firstLine="480"/>
              <w:jc w:val="center"/>
              <w:rPr>
                <w:color w:val="000000" w:themeColor="text1"/>
                <w:sz w:val="24"/>
                <w:szCs w:val="24"/>
                <w:lang w:eastAsia="zh-CN" w:bidi="zh-CN"/>
                <w14:textFill>
                  <w14:solidFill>
                    <w14:schemeClr w14:val="tx1"/>
                  </w14:solidFill>
                </w14:textFill>
              </w:rPr>
            </w:pPr>
          </w:p>
        </w:tc>
        <w:tc>
          <w:tcPr>
            <w:tcW w:w="1247" w:type="dxa"/>
            <w:vAlign w:val="center"/>
          </w:tcPr>
          <w:p w14:paraId="3BA0B7ED">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8:00～8:30</w:t>
            </w:r>
          </w:p>
        </w:tc>
        <w:tc>
          <w:tcPr>
            <w:tcW w:w="4051" w:type="dxa"/>
            <w:vAlign w:val="center"/>
          </w:tcPr>
          <w:p w14:paraId="4DD359FF">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抽签、检录入场，确定技能竞赛的工位号。</w:t>
            </w:r>
          </w:p>
        </w:tc>
        <w:tc>
          <w:tcPr>
            <w:tcW w:w="1842" w:type="dxa"/>
            <w:vMerge w:val="restart"/>
            <w:vAlign w:val="center"/>
          </w:tcPr>
          <w:p w14:paraId="1E3D6D8F">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竞赛任务书及相关资料一次性提供。</w:t>
            </w:r>
          </w:p>
          <w:p w14:paraId="77B94DF3">
            <w:pPr>
              <w:pStyle w:val="2"/>
              <w:spacing w:line="360" w:lineRule="auto"/>
              <w:ind w:left="440"/>
              <w:jc w:val="center"/>
              <w:rPr>
                <w:color w:val="000000" w:themeColor="text1"/>
                <w:sz w:val="24"/>
                <w:szCs w:val="24"/>
                <w:lang w:eastAsia="zh-CN" w:bidi="zh-CN"/>
                <w14:textFill>
                  <w14:solidFill>
                    <w14:schemeClr w14:val="tx1"/>
                  </w14:solidFill>
                </w14:textFill>
              </w:rPr>
            </w:pPr>
          </w:p>
        </w:tc>
      </w:tr>
      <w:tr w14:paraId="0A8E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14:paraId="3F7E340E">
            <w:pPr>
              <w:pStyle w:val="2"/>
              <w:spacing w:line="360" w:lineRule="auto"/>
              <w:ind w:left="440" w:firstLine="480"/>
              <w:jc w:val="center"/>
              <w:rPr>
                <w:color w:val="000000" w:themeColor="text1"/>
                <w:sz w:val="24"/>
                <w:szCs w:val="24"/>
                <w:lang w:eastAsia="zh-CN" w:bidi="zh-CN"/>
                <w14:textFill>
                  <w14:solidFill>
                    <w14:schemeClr w14:val="tx1"/>
                  </w14:solidFill>
                </w14:textFill>
              </w:rPr>
            </w:pPr>
          </w:p>
        </w:tc>
        <w:tc>
          <w:tcPr>
            <w:tcW w:w="1247" w:type="dxa"/>
            <w:vAlign w:val="center"/>
          </w:tcPr>
          <w:p w14:paraId="1F6CED7B">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8:30～9:00</w:t>
            </w:r>
          </w:p>
        </w:tc>
        <w:tc>
          <w:tcPr>
            <w:tcW w:w="4051" w:type="dxa"/>
            <w:vAlign w:val="center"/>
          </w:tcPr>
          <w:p w14:paraId="48356C55">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参赛队进入比赛工位，进行赛前设备检查</w:t>
            </w:r>
          </w:p>
        </w:tc>
        <w:tc>
          <w:tcPr>
            <w:tcW w:w="1842" w:type="dxa"/>
            <w:vMerge w:val="continue"/>
            <w:vAlign w:val="center"/>
          </w:tcPr>
          <w:p w14:paraId="3C5740FD">
            <w:pPr>
              <w:pStyle w:val="2"/>
              <w:spacing w:line="360" w:lineRule="auto"/>
              <w:ind w:left="440"/>
              <w:jc w:val="center"/>
              <w:rPr>
                <w:color w:val="000000" w:themeColor="text1"/>
                <w:sz w:val="24"/>
                <w:szCs w:val="24"/>
                <w:lang w:eastAsia="zh-CN" w:bidi="zh-CN"/>
                <w14:textFill>
                  <w14:solidFill>
                    <w14:schemeClr w14:val="tx1"/>
                  </w14:solidFill>
                </w14:textFill>
              </w:rPr>
            </w:pPr>
          </w:p>
        </w:tc>
      </w:tr>
      <w:tr w14:paraId="4201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Merge w:val="continue"/>
            <w:vAlign w:val="center"/>
          </w:tcPr>
          <w:p w14:paraId="0C4860A6">
            <w:pPr>
              <w:pStyle w:val="2"/>
              <w:spacing w:line="360" w:lineRule="auto"/>
              <w:ind w:left="440" w:firstLine="480"/>
              <w:jc w:val="center"/>
              <w:rPr>
                <w:color w:val="000000" w:themeColor="text1"/>
                <w:sz w:val="24"/>
                <w:szCs w:val="24"/>
                <w:lang w:eastAsia="zh-CN" w:bidi="zh-CN"/>
                <w14:textFill>
                  <w14:solidFill>
                    <w14:schemeClr w14:val="tx1"/>
                  </w14:solidFill>
                </w14:textFill>
              </w:rPr>
            </w:pPr>
          </w:p>
        </w:tc>
        <w:tc>
          <w:tcPr>
            <w:tcW w:w="1247" w:type="dxa"/>
            <w:vAlign w:val="center"/>
          </w:tcPr>
          <w:p w14:paraId="46D9105D">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9:00～18:00</w:t>
            </w:r>
          </w:p>
        </w:tc>
        <w:tc>
          <w:tcPr>
            <w:tcW w:w="4051" w:type="dxa"/>
            <w:vAlign w:val="center"/>
          </w:tcPr>
          <w:p w14:paraId="3FD32261">
            <w:pPr>
              <w:pStyle w:val="2"/>
              <w:spacing w:line="360" w:lineRule="auto"/>
              <w:ind w:left="440"/>
              <w:jc w:val="center"/>
              <w:rPr>
                <w:color w:val="000000" w:themeColor="text1"/>
                <w:sz w:val="24"/>
                <w:szCs w:val="24"/>
                <w:lang w:eastAsia="zh-CN" w:bidi="zh-CN"/>
                <w14:textFill>
                  <w14:solidFill>
                    <w14:schemeClr w14:val="tx1"/>
                  </w14:solidFill>
                </w14:textFill>
              </w:rPr>
            </w:pPr>
          </w:p>
          <w:p w14:paraId="13CB3221">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正式比赛</w:t>
            </w:r>
          </w:p>
          <w:p w14:paraId="1D126F35">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任务一：室内设计理知识考试</w:t>
            </w:r>
          </w:p>
          <w:p w14:paraId="7492EA30">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任务二：计算机辅助设计与表达</w:t>
            </w:r>
          </w:p>
        </w:tc>
        <w:tc>
          <w:tcPr>
            <w:tcW w:w="1842" w:type="dxa"/>
            <w:vMerge w:val="continue"/>
            <w:vAlign w:val="center"/>
          </w:tcPr>
          <w:p w14:paraId="4E60D855">
            <w:pPr>
              <w:pStyle w:val="2"/>
              <w:spacing w:line="360" w:lineRule="auto"/>
              <w:ind w:left="440"/>
              <w:jc w:val="center"/>
              <w:rPr>
                <w:color w:val="000000" w:themeColor="text1"/>
                <w:sz w:val="24"/>
                <w:szCs w:val="24"/>
                <w:lang w:eastAsia="zh-CN" w:bidi="zh-CN"/>
                <w14:textFill>
                  <w14:solidFill>
                    <w14:schemeClr w14:val="tx1"/>
                  </w14:solidFill>
                </w14:textFill>
              </w:rPr>
            </w:pPr>
          </w:p>
        </w:tc>
      </w:tr>
      <w:tr w14:paraId="40C2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0110EA5B">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竞赛</w:t>
            </w:r>
          </w:p>
          <w:p w14:paraId="7F9C3D93">
            <w:pPr>
              <w:pStyle w:val="10"/>
              <w:spacing w:line="360" w:lineRule="auto"/>
              <w:jc w:val="center"/>
              <w:rPr>
                <w:rFonts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bidi="zh-CN"/>
                <w14:textFill>
                  <w14:solidFill>
                    <w14:schemeClr w14:val="tx1"/>
                  </w14:solidFill>
                </w14:textFill>
              </w:rPr>
              <w:t>后一天</w:t>
            </w:r>
          </w:p>
        </w:tc>
        <w:tc>
          <w:tcPr>
            <w:tcW w:w="1247" w:type="dxa"/>
            <w:vAlign w:val="center"/>
          </w:tcPr>
          <w:p w14:paraId="6ACD8B6C">
            <w:pPr>
              <w:pStyle w:val="10"/>
              <w:spacing w:line="360" w:lineRule="auto"/>
              <w:jc w:val="center"/>
              <w:rPr>
                <w:rFonts w:ascii="宋体" w:hAnsi="宋体" w:eastAsia="宋体" w:cs="宋体"/>
                <w:color w:val="000000" w:themeColor="text1"/>
                <w:lang w:bidi="zh-CN"/>
                <w14:textFill>
                  <w14:solidFill>
                    <w14:schemeClr w14:val="tx1"/>
                  </w14:solidFill>
                </w14:textFill>
              </w:rPr>
            </w:pPr>
          </w:p>
        </w:tc>
        <w:tc>
          <w:tcPr>
            <w:tcW w:w="4051" w:type="dxa"/>
            <w:vAlign w:val="center"/>
          </w:tcPr>
          <w:p w14:paraId="18A6C507">
            <w:pPr>
              <w:pStyle w:val="2"/>
              <w:spacing w:line="360" w:lineRule="auto"/>
              <w:ind w:left="440"/>
              <w:jc w:val="center"/>
              <w:rPr>
                <w:color w:val="000000" w:themeColor="text1"/>
                <w:sz w:val="24"/>
                <w:szCs w:val="24"/>
                <w:lang w:eastAsia="zh-CN" w:bidi="zh-CN"/>
                <w14:textFill>
                  <w14:solidFill>
                    <w14:schemeClr w14:val="tx1"/>
                  </w14:solidFill>
                </w14:textFill>
              </w:rPr>
            </w:pPr>
            <w:r>
              <w:rPr>
                <w:rFonts w:hint="eastAsia"/>
                <w:color w:val="000000" w:themeColor="text1"/>
                <w:sz w:val="24"/>
                <w:szCs w:val="24"/>
                <w:lang w:eastAsia="zh-CN" w:bidi="zh-CN"/>
                <w14:textFill>
                  <w14:solidFill>
                    <w14:schemeClr w14:val="tx1"/>
                  </w14:solidFill>
                </w14:textFill>
              </w:rPr>
              <w:t>公布成绩、赛后总结。</w:t>
            </w:r>
          </w:p>
        </w:tc>
        <w:tc>
          <w:tcPr>
            <w:tcW w:w="1842" w:type="dxa"/>
            <w:vAlign w:val="center"/>
          </w:tcPr>
          <w:p w14:paraId="22A02C49">
            <w:pPr>
              <w:pStyle w:val="2"/>
              <w:spacing w:line="360" w:lineRule="auto"/>
              <w:ind w:left="440"/>
              <w:jc w:val="both"/>
              <w:rPr>
                <w:color w:val="000000" w:themeColor="text1"/>
                <w:sz w:val="24"/>
                <w:szCs w:val="24"/>
                <w:lang w:eastAsia="zh-CN" w:bidi="zh-CN"/>
                <w14:textFill>
                  <w14:solidFill>
                    <w14:schemeClr w14:val="tx1"/>
                  </w14:solidFill>
                </w14:textFill>
              </w:rPr>
            </w:pPr>
          </w:p>
        </w:tc>
      </w:tr>
    </w:tbl>
    <w:p w14:paraId="3B8E486C">
      <w:pPr>
        <w:spacing w:before="82"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注：报到时段根据实际进行调整，以《竞赛指南》的规定为准。 </w:t>
      </w:r>
    </w:p>
    <w:p w14:paraId="3E7DA7DA">
      <w:pPr>
        <w:pStyle w:val="3"/>
        <w:spacing w:before="212" w:line="360" w:lineRule="auto"/>
        <w:ind w:left="0"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四、竞赛的内容</w:t>
      </w:r>
      <w:r>
        <w:rPr>
          <w:rFonts w:hint="eastAsia" w:ascii="黑体" w:hAnsi="黑体" w:eastAsia="黑体" w:cs="黑体"/>
          <w:color w:val="000000" w:themeColor="text1"/>
          <w:w w:val="99"/>
          <w:sz w:val="28"/>
          <w:szCs w:val="28"/>
          <w14:textFill>
            <w14:solidFill>
              <w14:schemeClr w14:val="tx1"/>
            </w14:solidFill>
          </w14:textFill>
        </w:rPr>
        <w:t xml:space="preserve"> </w:t>
      </w:r>
    </w:p>
    <w:p w14:paraId="2F6539DE">
      <w:pPr>
        <w:pStyle w:val="5"/>
        <w:spacing w:before="1" w:line="360" w:lineRule="auto"/>
        <w:ind w:left="214" w:right="49" w:firstLine="465"/>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竞赛项目以一个典型室内空间设计项目为载体，以国家专业教学标准、现行国家规范标准、行业标准、企业用人要求为依据， 以企业室内设计师、软装设计师等技术工作岗位的核心工作综合 任务为驱动。按照实际工作流程：获取建筑空间信息→领会设计 </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要求→设计方案→设计草图→效果图，完整序列设置竞赛模块。 </w:t>
      </w:r>
      <w:r>
        <w:rPr>
          <w:rFonts w:hint="eastAsia" w:ascii="仿宋_GB2312" w:hAnsi="仿宋_GB2312" w:eastAsia="仿宋_GB2312" w:cs="仿宋_GB2312"/>
          <w:color w:val="000000" w:themeColor="text1"/>
          <w:spacing w:val="-3"/>
          <w:sz w:val="28"/>
          <w:szCs w:val="28"/>
          <w14:textFill>
            <w14:solidFill>
              <w14:schemeClr w14:val="tx1"/>
            </w14:solidFill>
          </w14:textFill>
        </w:rPr>
        <w:t>模块之间层层递进，环环紧扣。参赛</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队员</w:t>
      </w:r>
      <w:r>
        <w:rPr>
          <w:rFonts w:hint="eastAsia" w:ascii="仿宋_GB2312" w:hAnsi="仿宋_GB2312" w:eastAsia="仿宋_GB2312" w:cs="仿宋_GB2312"/>
          <w:color w:val="000000" w:themeColor="text1"/>
          <w:spacing w:val="-3"/>
          <w:sz w:val="28"/>
          <w:szCs w:val="28"/>
          <w14:textFill>
            <w14:solidFill>
              <w14:schemeClr w14:val="tx1"/>
            </w14:solidFill>
          </w14:textFill>
        </w:rPr>
        <w:t>根据任务书要求、建筑空间条件和相关资料，相继完成</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室内装饰设计理论知识</w:t>
      </w:r>
      <w:r>
        <w:rPr>
          <w:rFonts w:hint="eastAsia" w:ascii="仿宋_GB2312" w:hAnsi="仿宋_GB2312" w:eastAsia="仿宋_GB2312" w:cs="仿宋_GB2312"/>
          <w:color w:val="000000" w:themeColor="text1"/>
          <w:spacing w:val="-3"/>
          <w:sz w:val="28"/>
          <w:szCs w:val="28"/>
          <w14:textFill>
            <w14:solidFill>
              <w14:schemeClr w14:val="tx1"/>
            </w14:solidFill>
          </w14:textFill>
        </w:rPr>
        <w:t>、计算机辅助</w:t>
      </w:r>
      <w:r>
        <w:rPr>
          <w:rFonts w:hint="eastAsia" w:ascii="仿宋_GB2312" w:hAnsi="仿宋_GB2312" w:eastAsia="仿宋_GB2312" w:cs="仿宋_GB2312"/>
          <w:color w:val="000000" w:themeColor="text1"/>
          <w:spacing w:val="-5"/>
          <w:sz w:val="28"/>
          <w:szCs w:val="28"/>
          <w14:textFill>
            <w14:solidFill>
              <w14:schemeClr w14:val="tx1"/>
            </w14:solidFill>
          </w14:textFill>
        </w:rPr>
        <w:t>设计与表达竞赛模块。参赛</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队员</w:t>
      </w:r>
      <w:r>
        <w:rPr>
          <w:rFonts w:hint="eastAsia" w:ascii="仿宋_GB2312" w:hAnsi="仿宋_GB2312" w:eastAsia="仿宋_GB2312" w:cs="仿宋_GB2312"/>
          <w:color w:val="000000" w:themeColor="text1"/>
          <w:spacing w:val="-5"/>
          <w:sz w:val="28"/>
          <w:szCs w:val="28"/>
          <w14:textFill>
            <w14:solidFill>
              <w14:schemeClr w14:val="tx1"/>
            </w14:solidFill>
          </w14:textFill>
        </w:rPr>
        <w:t xml:space="preserve">根据任务书和相关资料，通过 </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pacing w:val="-24"/>
          <w:sz w:val="28"/>
          <w:szCs w:val="28"/>
          <w14:textFill>
            <w14:solidFill>
              <w14:schemeClr w14:val="tx1"/>
            </w14:solidFill>
          </w14:textFill>
        </w:rPr>
        <w:t xml:space="preserve"> 个</w:t>
      </w:r>
      <w:r>
        <w:rPr>
          <w:rFonts w:hint="eastAsia" w:ascii="仿宋_GB2312" w:hAnsi="仿宋_GB2312" w:eastAsia="仿宋_GB2312" w:cs="仿宋_GB2312"/>
          <w:color w:val="000000" w:themeColor="text1"/>
          <w:sz w:val="28"/>
          <w:szCs w:val="28"/>
          <w14:textFill>
            <w14:solidFill>
              <w14:schemeClr w14:val="tx1"/>
            </w14:solidFill>
          </w14:textFill>
        </w:rPr>
        <w:t xml:space="preserve">小时的竞赛，相继完成两个竞赛模块。 </w:t>
      </w:r>
    </w:p>
    <w:p w14:paraId="565A6E05">
      <w:pPr>
        <w:pStyle w:val="5"/>
        <w:spacing w:before="1" w:line="360" w:lineRule="auto"/>
        <w:ind w:left="214" w:right="655" w:firstLine="46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(一）竞赛内容</w:t>
      </w:r>
    </w:p>
    <w:p w14:paraId="7AEF4C34">
      <w:pPr>
        <w:pStyle w:val="5"/>
        <w:spacing w:line="360" w:lineRule="auto"/>
        <w:ind w:left="67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模块 A：</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室内装饰设计理论知识</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3B0BC215">
      <w:pPr>
        <w:pStyle w:val="5"/>
        <w:spacing w:before="1" w:line="360" w:lineRule="auto"/>
        <w:ind w:right="49"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赛前发布理论考试题库，在题库中随机抽取100道题目进行考核，题目类型分为单选题、多选题、填空题、判断题。</w:t>
      </w:r>
    </w:p>
    <w:p w14:paraId="3FFBE4A7">
      <w:pPr>
        <w:pStyle w:val="5"/>
        <w:spacing w:before="1" w:line="360" w:lineRule="auto"/>
        <w:ind w:right="722"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2.模块B:计算机辅助设计与表达 </w:t>
      </w:r>
    </w:p>
    <w:p w14:paraId="1B433C68">
      <w:pPr>
        <w:pStyle w:val="5"/>
        <w:spacing w:before="1" w:line="360" w:lineRule="auto"/>
        <w:ind w:right="722"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（1）室内装饰设计师</w:t>
      </w:r>
    </w:p>
    <w:p w14:paraId="7BC34B89">
      <w:pPr>
        <w:pStyle w:val="5"/>
        <w:spacing w:before="1" w:line="360" w:lineRule="auto"/>
        <w:ind w:right="49"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参赛选手根据任务书提供的户型图</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建筑空间信息、</w:t>
      </w:r>
      <w:r>
        <w:rPr>
          <w:rFonts w:hint="eastAsia" w:ascii="仿宋_GB2312" w:hAnsi="仿宋_GB2312" w:eastAsia="仿宋_GB2312" w:cs="仿宋_GB2312"/>
          <w:color w:val="000000" w:themeColor="text1"/>
          <w:sz w:val="28"/>
          <w:szCs w:val="28"/>
          <w14:textFill>
            <w14:solidFill>
              <w14:schemeClr w14:val="tx1"/>
            </w14:solidFill>
          </w14:textFill>
        </w:rPr>
        <w:t>设计背景、设计</w:t>
      </w:r>
      <w:r>
        <w:rPr>
          <w:rFonts w:hint="eastAsia" w:ascii="仿宋_GB2312" w:hAnsi="仿宋_GB2312" w:eastAsia="仿宋_GB2312" w:cs="仿宋_GB2312"/>
          <w:color w:val="000000" w:themeColor="text1"/>
          <w:sz w:val="28"/>
          <w:szCs w:val="28"/>
          <w:lang w:eastAsia="zh-CN"/>
          <w14:textFill>
            <w14:solidFill>
              <w14:schemeClr w14:val="tx1"/>
            </w14:solidFill>
          </w14:textFill>
        </w:rPr>
        <w:t>主题等</w:t>
      </w:r>
      <w:r>
        <w:rPr>
          <w:rFonts w:hint="eastAsia" w:ascii="仿宋_GB2312" w:hAnsi="仿宋_GB2312" w:eastAsia="仿宋_GB2312" w:cs="仿宋_GB2312"/>
          <w:color w:val="000000" w:themeColor="text1"/>
          <w:sz w:val="28"/>
          <w:szCs w:val="28"/>
          <w14:textFill>
            <w14:solidFill>
              <w14:schemeClr w14:val="tx1"/>
            </w14:solidFill>
          </w14:textFill>
        </w:rPr>
        <w:t>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通过</w:t>
      </w:r>
      <w:r>
        <w:rPr>
          <w:rFonts w:hint="eastAsia" w:ascii="仿宋_GB2312" w:hAnsi="仿宋_GB2312" w:eastAsia="仿宋_GB2312" w:cs="仿宋_GB2312"/>
          <w:color w:val="000000" w:themeColor="text1"/>
          <w:sz w:val="28"/>
          <w:szCs w:val="28"/>
          <w:lang w:eastAsia="zh-CN"/>
          <w14:textFill>
            <w14:solidFill>
              <w14:schemeClr w14:val="tx1"/>
            </w14:solidFill>
          </w14:textFill>
        </w:rPr>
        <w:t>酷家乐设计软件</w:t>
      </w:r>
      <w:r>
        <w:rPr>
          <w:rFonts w:hint="eastAsia" w:ascii="仿宋_GB2312" w:hAnsi="仿宋_GB2312" w:eastAsia="仿宋_GB2312" w:cs="仿宋_GB2312"/>
          <w:color w:val="000000" w:themeColor="text1"/>
          <w:sz w:val="28"/>
          <w:szCs w:val="28"/>
          <w14:textFill>
            <w14:solidFill>
              <w14:schemeClr w14:val="tx1"/>
            </w14:solidFill>
          </w14:textFill>
        </w:rPr>
        <w:t>，完成图纸的</w:t>
      </w:r>
      <w:r>
        <w:rPr>
          <w:rFonts w:hint="eastAsia" w:ascii="仿宋_GB2312" w:hAnsi="仿宋_GB2312" w:eastAsia="仿宋_GB2312" w:cs="仿宋_GB2312"/>
          <w:color w:val="000000" w:themeColor="text1"/>
          <w:sz w:val="28"/>
          <w:szCs w:val="28"/>
          <w:lang w:eastAsia="zh-CN"/>
          <w14:textFill>
            <w14:solidFill>
              <w14:schemeClr w14:val="tx1"/>
            </w14:solidFill>
          </w14:textFill>
        </w:rPr>
        <w:t>设计</w:t>
      </w:r>
      <w:r>
        <w:rPr>
          <w:rFonts w:hint="eastAsia" w:ascii="仿宋_GB2312" w:hAnsi="仿宋_GB2312" w:eastAsia="仿宋_GB2312" w:cs="仿宋_GB2312"/>
          <w:color w:val="000000" w:themeColor="text1"/>
          <w:sz w:val="28"/>
          <w:szCs w:val="28"/>
          <w14:textFill>
            <w14:solidFill>
              <w14:schemeClr w14:val="tx1"/>
            </w14:solidFill>
          </w14:textFill>
        </w:rPr>
        <w:t>绘制。内容包括</w:t>
      </w:r>
      <w:r>
        <w:rPr>
          <w:rFonts w:hint="eastAsia" w:ascii="仿宋_GB2312" w:hAnsi="仿宋_GB2312" w:eastAsia="仿宋_GB2312" w:cs="仿宋_GB2312"/>
          <w:color w:val="000000" w:themeColor="text1"/>
          <w:sz w:val="28"/>
          <w:szCs w:val="28"/>
          <w:lang w:eastAsia="zh-CN"/>
          <w14:textFill>
            <w14:solidFill>
              <w14:schemeClr w14:val="tx1"/>
            </w14:solidFill>
          </w14:textFill>
        </w:rPr>
        <w:t>但不限于</w:t>
      </w:r>
      <w:r>
        <w:rPr>
          <w:rFonts w:hint="eastAsia" w:ascii="仿宋_GB2312" w:hAnsi="仿宋_GB2312" w:eastAsia="仿宋_GB2312" w:cs="仿宋_GB2312"/>
          <w:color w:val="000000" w:themeColor="text1"/>
          <w:sz w:val="28"/>
          <w:szCs w:val="28"/>
          <w14:textFill>
            <w14:solidFill>
              <w14:schemeClr w14:val="tx1"/>
            </w14:solidFill>
          </w14:textFill>
        </w:rPr>
        <w:t>平面布置图、</w:t>
      </w:r>
      <w:r>
        <w:rPr>
          <w:rFonts w:hint="eastAsia" w:ascii="仿宋_GB2312" w:hAnsi="仿宋_GB2312" w:eastAsia="仿宋_GB2312" w:cs="仿宋_GB2312"/>
          <w:color w:val="000000" w:themeColor="text1"/>
          <w:sz w:val="28"/>
          <w:szCs w:val="28"/>
          <w:lang w:eastAsia="zh-CN"/>
          <w14:textFill>
            <w14:solidFill>
              <w14:schemeClr w14:val="tx1"/>
            </w14:solidFill>
          </w14:textFill>
        </w:rPr>
        <w:t>顶面布置</w:t>
      </w:r>
      <w:r>
        <w:rPr>
          <w:rFonts w:hint="eastAsia" w:ascii="仿宋_GB2312" w:hAnsi="仿宋_GB2312" w:eastAsia="仿宋_GB2312" w:cs="仿宋_GB2312"/>
          <w:color w:val="000000" w:themeColor="text1"/>
          <w:sz w:val="28"/>
          <w:szCs w:val="28"/>
          <w14:textFill>
            <w14:solidFill>
              <w14:schemeClr w14:val="tx1"/>
            </w14:solidFill>
          </w14:textFill>
        </w:rPr>
        <w:t>图、主要立面图</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至少两个独立空间的</w:t>
      </w:r>
      <w:r>
        <w:rPr>
          <w:rFonts w:hint="eastAsia" w:ascii="仿宋_GB2312" w:hAnsi="仿宋_GB2312" w:eastAsia="仿宋_GB2312" w:cs="仿宋_GB2312"/>
          <w:color w:val="000000" w:themeColor="text1"/>
          <w:sz w:val="28"/>
          <w:szCs w:val="28"/>
          <w:lang w:eastAsia="zh-CN"/>
          <w14:textFill>
            <w14:solidFill>
              <w14:schemeClr w14:val="tx1"/>
            </w14:solidFill>
          </w14:textFill>
        </w:rPr>
        <w:t>4K</w:t>
      </w:r>
      <w:r>
        <w:rPr>
          <w:rFonts w:hint="eastAsia" w:ascii="仿宋_GB2312" w:hAnsi="仿宋_GB2312" w:eastAsia="仿宋_GB2312" w:cs="仿宋_GB2312"/>
          <w:color w:val="000000" w:themeColor="text1"/>
          <w:sz w:val="28"/>
          <w:szCs w:val="28"/>
          <w14:textFill>
            <w14:solidFill>
              <w14:schemeClr w14:val="tx1"/>
            </w14:solidFill>
          </w14:textFill>
        </w:rPr>
        <w:t>效果图</w:t>
      </w:r>
      <w:r>
        <w:rPr>
          <w:rFonts w:hint="eastAsia" w:ascii="仿宋_GB2312" w:hAnsi="仿宋_GB2312" w:eastAsia="仿宋_GB2312" w:cs="仿宋_GB2312"/>
          <w:color w:val="000000" w:themeColor="text1"/>
          <w:sz w:val="28"/>
          <w:szCs w:val="28"/>
          <w:lang w:eastAsia="zh-CN"/>
          <w14:textFill>
            <w14:solidFill>
              <w14:schemeClr w14:val="tx1"/>
            </w14:solidFill>
          </w14:textFill>
        </w:rPr>
        <w:t>4张、全屋漫游图（不少于2个独立空间的相机视角）2张，设计并编写设计说明</w:t>
      </w:r>
      <w:r>
        <w:rPr>
          <w:rFonts w:hint="eastAsia" w:ascii="仿宋_GB2312" w:hAnsi="仿宋_GB2312" w:eastAsia="仿宋_GB2312" w:cs="仿宋_GB2312"/>
          <w:color w:val="000000" w:themeColor="text1"/>
          <w:sz w:val="28"/>
          <w:szCs w:val="28"/>
          <w14:textFill>
            <w14:solidFill>
              <w14:schemeClr w14:val="tx1"/>
            </w14:solidFill>
          </w14:textFill>
        </w:rPr>
        <w:t>。</w:t>
      </w:r>
    </w:p>
    <w:p w14:paraId="3DFABB66">
      <w:pPr>
        <w:pStyle w:val="5"/>
        <w:numPr>
          <w:ilvl w:val="0"/>
          <w:numId w:val="1"/>
        </w:numPr>
        <w:spacing w:before="1" w:line="360" w:lineRule="auto"/>
        <w:ind w:left="214" w:right="722" w:firstLine="46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家具设计师</w:t>
      </w:r>
    </w:p>
    <w:p w14:paraId="4899BC1F">
      <w:pPr>
        <w:pStyle w:val="5"/>
        <w:tabs>
          <w:tab w:val="left" w:pos="8800"/>
        </w:tabs>
        <w:spacing w:before="1" w:line="360" w:lineRule="auto"/>
        <w:ind w:left="14" w:right="49" w:firstLine="66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参赛选手根据任务书提供的</w:t>
      </w:r>
      <w:r>
        <w:rPr>
          <w:rFonts w:hint="eastAsia" w:ascii="仿宋_GB2312" w:hAnsi="仿宋_GB2312" w:eastAsia="仿宋_GB2312" w:cs="仿宋_GB2312"/>
          <w:color w:val="000000" w:themeColor="text1"/>
          <w:sz w:val="28"/>
          <w:szCs w:val="28"/>
          <w:lang w:eastAsia="zh-CN"/>
          <w14:textFill>
            <w14:solidFill>
              <w14:schemeClr w14:val="tx1"/>
            </w14:solidFill>
          </w14:textFill>
        </w:rPr>
        <w:t>户型图</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建筑空间信息、</w:t>
      </w:r>
      <w:r>
        <w:rPr>
          <w:rFonts w:hint="eastAsia" w:ascii="仿宋_GB2312" w:hAnsi="仿宋_GB2312" w:eastAsia="仿宋_GB2312" w:cs="仿宋_GB2312"/>
          <w:color w:val="000000" w:themeColor="text1"/>
          <w:sz w:val="28"/>
          <w:szCs w:val="28"/>
          <w14:textFill>
            <w14:solidFill>
              <w14:schemeClr w14:val="tx1"/>
            </w14:solidFill>
          </w14:textFill>
        </w:rPr>
        <w:t>设计背景、设计</w:t>
      </w:r>
      <w:r>
        <w:rPr>
          <w:rFonts w:hint="eastAsia" w:ascii="仿宋_GB2312" w:hAnsi="仿宋_GB2312" w:eastAsia="仿宋_GB2312" w:cs="仿宋_GB2312"/>
          <w:color w:val="000000" w:themeColor="text1"/>
          <w:sz w:val="28"/>
          <w:szCs w:val="28"/>
          <w:lang w:eastAsia="zh-CN"/>
          <w14:textFill>
            <w14:solidFill>
              <w14:schemeClr w14:val="tx1"/>
            </w14:solidFill>
          </w14:textFill>
        </w:rPr>
        <w:t>主题等</w:t>
      </w:r>
      <w:r>
        <w:rPr>
          <w:rFonts w:hint="eastAsia" w:ascii="仿宋_GB2312" w:hAnsi="仿宋_GB2312" w:eastAsia="仿宋_GB2312" w:cs="仿宋_GB2312"/>
          <w:color w:val="000000" w:themeColor="text1"/>
          <w:sz w:val="28"/>
          <w:szCs w:val="28"/>
          <w14:textFill>
            <w14:solidFill>
              <w14:schemeClr w14:val="tx1"/>
            </w14:solidFill>
          </w14:textFill>
        </w:rPr>
        <w:t>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通过</w:t>
      </w:r>
      <w:r>
        <w:rPr>
          <w:rFonts w:hint="eastAsia" w:ascii="仿宋_GB2312" w:hAnsi="仿宋_GB2312" w:eastAsia="仿宋_GB2312" w:cs="仿宋_GB2312"/>
          <w:color w:val="000000" w:themeColor="text1"/>
          <w:sz w:val="28"/>
          <w:szCs w:val="28"/>
          <w:lang w:eastAsia="zh-CN"/>
          <w14:textFill>
            <w14:solidFill>
              <w14:schemeClr w14:val="tx1"/>
            </w14:solidFill>
          </w14:textFill>
        </w:rPr>
        <w:t>酷家乐设计软件</w:t>
      </w:r>
      <w:r>
        <w:rPr>
          <w:rFonts w:hint="eastAsia" w:ascii="仿宋_GB2312" w:hAnsi="仿宋_GB2312" w:eastAsia="仿宋_GB2312" w:cs="仿宋_GB2312"/>
          <w:color w:val="000000" w:themeColor="text1"/>
          <w:sz w:val="28"/>
          <w:szCs w:val="28"/>
          <w14:textFill>
            <w14:solidFill>
              <w14:schemeClr w14:val="tx1"/>
            </w14:solidFill>
          </w14:textFill>
        </w:rPr>
        <w:t>，完成图纸的</w:t>
      </w:r>
      <w:r>
        <w:rPr>
          <w:rFonts w:hint="eastAsia" w:ascii="仿宋_GB2312" w:hAnsi="仿宋_GB2312" w:eastAsia="仿宋_GB2312" w:cs="仿宋_GB2312"/>
          <w:color w:val="000000" w:themeColor="text1"/>
          <w:sz w:val="28"/>
          <w:szCs w:val="28"/>
          <w:lang w:eastAsia="zh-CN"/>
          <w14:textFill>
            <w14:solidFill>
              <w14:schemeClr w14:val="tx1"/>
            </w14:solidFill>
          </w14:textFill>
        </w:rPr>
        <w:t>设计</w:t>
      </w:r>
      <w:r>
        <w:rPr>
          <w:rFonts w:hint="eastAsia" w:ascii="仿宋_GB2312" w:hAnsi="仿宋_GB2312" w:eastAsia="仿宋_GB2312" w:cs="仿宋_GB2312"/>
          <w:color w:val="000000" w:themeColor="text1"/>
          <w:sz w:val="28"/>
          <w:szCs w:val="28"/>
          <w14:textFill>
            <w14:solidFill>
              <w14:schemeClr w14:val="tx1"/>
            </w14:solidFill>
          </w14:textFill>
        </w:rPr>
        <w:t>绘制。内容</w:t>
      </w:r>
      <w:r>
        <w:rPr>
          <w:rFonts w:hint="eastAsia" w:ascii="仿宋_GB2312" w:hAnsi="仿宋_GB2312" w:eastAsia="仿宋_GB2312" w:cs="仿宋_GB2312"/>
          <w:color w:val="000000" w:themeColor="text1"/>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14:textFill>
            <w14:solidFill>
              <w14:schemeClr w14:val="tx1"/>
            </w14:solidFill>
          </w14:textFill>
        </w:rPr>
        <w:t>正确完成所有柜体设计</w:t>
      </w:r>
      <w:r>
        <w:rPr>
          <w:rFonts w:hint="eastAsia" w:ascii="仿宋_GB2312" w:hAnsi="仿宋_GB2312" w:eastAsia="仿宋_GB2312" w:cs="仿宋_GB2312"/>
          <w:color w:val="000000" w:themeColor="text1"/>
          <w:sz w:val="28"/>
          <w:szCs w:val="28"/>
          <w:lang w:eastAsia="zh-CN"/>
          <w14:textFill>
            <w14:solidFill>
              <w14:schemeClr w14:val="tx1"/>
            </w14:solidFill>
          </w14:textFill>
        </w:rPr>
        <w:t>，包括鞋柜、电视柜、酒柜、衣柜、橱柜等至少2个完整柜体设计及柜体设计施工图（平面图、立面图、展开图等），</w:t>
      </w:r>
      <w:r>
        <w:rPr>
          <w:rFonts w:hint="eastAsia" w:ascii="仿宋_GB2312" w:hAnsi="仿宋_GB2312" w:eastAsia="仿宋_GB2312" w:cs="仿宋_GB2312"/>
          <w:color w:val="000000" w:themeColor="text1"/>
          <w:sz w:val="28"/>
          <w:szCs w:val="28"/>
          <w14:textFill>
            <w14:solidFill>
              <w14:schemeClr w14:val="tx1"/>
            </w14:solidFill>
          </w14:textFill>
        </w:rPr>
        <w:t>至少两个独立空间的</w:t>
      </w:r>
      <w:r>
        <w:rPr>
          <w:rFonts w:hint="eastAsia" w:ascii="仿宋_GB2312" w:hAnsi="仿宋_GB2312" w:eastAsia="仿宋_GB2312" w:cs="仿宋_GB2312"/>
          <w:color w:val="000000" w:themeColor="text1"/>
          <w:sz w:val="28"/>
          <w:szCs w:val="28"/>
          <w:lang w:eastAsia="zh-CN"/>
          <w14:textFill>
            <w14:solidFill>
              <w14:schemeClr w14:val="tx1"/>
            </w14:solidFill>
          </w14:textFill>
        </w:rPr>
        <w:t>4K</w:t>
      </w:r>
      <w:r>
        <w:rPr>
          <w:rFonts w:hint="eastAsia" w:ascii="仿宋_GB2312" w:hAnsi="仿宋_GB2312" w:eastAsia="仿宋_GB2312" w:cs="仿宋_GB2312"/>
          <w:color w:val="000000" w:themeColor="text1"/>
          <w:sz w:val="28"/>
          <w:szCs w:val="28"/>
          <w14:textFill>
            <w14:solidFill>
              <w14:schemeClr w14:val="tx1"/>
            </w14:solidFill>
          </w14:textFill>
        </w:rPr>
        <w:t>效果图</w:t>
      </w:r>
      <w:r>
        <w:rPr>
          <w:rFonts w:hint="eastAsia" w:ascii="仿宋_GB2312" w:hAnsi="仿宋_GB2312" w:eastAsia="仿宋_GB2312" w:cs="仿宋_GB2312"/>
          <w:color w:val="000000" w:themeColor="text1"/>
          <w:sz w:val="28"/>
          <w:szCs w:val="28"/>
          <w:lang w:eastAsia="zh-CN"/>
          <w14:textFill>
            <w14:solidFill>
              <w14:schemeClr w14:val="tx1"/>
            </w14:solidFill>
          </w14:textFill>
        </w:rPr>
        <w:t>4张（需要展示出柜体内部结构及外观）</w:t>
      </w:r>
      <w:r>
        <w:rPr>
          <w:rFonts w:hint="eastAsia" w:ascii="仿宋_GB2312" w:hAnsi="仿宋_GB2312" w:eastAsia="仿宋_GB2312" w:cs="仿宋_GB2312"/>
          <w:color w:val="000000" w:themeColor="text1"/>
          <w:sz w:val="28"/>
          <w:szCs w:val="28"/>
          <w14:textFill>
            <w14:solidFill>
              <w14:schemeClr w14:val="tx1"/>
            </w14:solidFill>
          </w14:textFill>
        </w:rPr>
        <w:t>。</w:t>
      </w:r>
    </w:p>
    <w:p w14:paraId="7121C197">
      <w:pPr>
        <w:pStyle w:val="5"/>
        <w:numPr>
          <w:ilvl w:val="0"/>
          <w:numId w:val="1"/>
        </w:numPr>
        <w:spacing w:before="1" w:line="360" w:lineRule="auto"/>
        <w:ind w:left="214" w:right="722" w:firstLine="46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数字媒体艺术专业人员</w:t>
      </w:r>
    </w:p>
    <w:p w14:paraId="0AEEEAEE">
      <w:pPr>
        <w:pStyle w:val="5"/>
        <w:tabs>
          <w:tab w:val="left" w:pos="8800"/>
        </w:tabs>
        <w:spacing w:before="1" w:line="360" w:lineRule="auto"/>
        <w:ind w:right="49" w:firstLine="46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参赛选手根据任务书提供的</w:t>
      </w:r>
      <w:r>
        <w:rPr>
          <w:rFonts w:hint="eastAsia" w:ascii="仿宋_GB2312" w:hAnsi="仿宋_GB2312" w:eastAsia="仿宋_GB2312" w:cs="仿宋_GB2312"/>
          <w:color w:val="000000" w:themeColor="text1"/>
          <w:sz w:val="28"/>
          <w:szCs w:val="28"/>
          <w:lang w:eastAsia="zh-CN"/>
          <w14:textFill>
            <w14:solidFill>
              <w14:schemeClr w14:val="tx1"/>
            </w14:solidFill>
          </w14:textFill>
        </w:rPr>
        <w:t>户型图</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建筑空间信息、</w:t>
      </w:r>
      <w:r>
        <w:rPr>
          <w:rFonts w:hint="eastAsia" w:ascii="仿宋_GB2312" w:hAnsi="仿宋_GB2312" w:eastAsia="仿宋_GB2312" w:cs="仿宋_GB2312"/>
          <w:color w:val="000000" w:themeColor="text1"/>
          <w:sz w:val="28"/>
          <w:szCs w:val="28"/>
          <w14:textFill>
            <w14:solidFill>
              <w14:schemeClr w14:val="tx1"/>
            </w14:solidFill>
          </w14:textFill>
        </w:rPr>
        <w:t>设计背景、设计</w:t>
      </w:r>
      <w:r>
        <w:rPr>
          <w:rFonts w:hint="eastAsia" w:ascii="仿宋_GB2312" w:hAnsi="仿宋_GB2312" w:eastAsia="仿宋_GB2312" w:cs="仿宋_GB2312"/>
          <w:color w:val="000000" w:themeColor="text1"/>
          <w:sz w:val="28"/>
          <w:szCs w:val="28"/>
          <w:lang w:eastAsia="zh-CN"/>
          <w14:textFill>
            <w14:solidFill>
              <w14:schemeClr w14:val="tx1"/>
            </w14:solidFill>
          </w14:textFill>
        </w:rPr>
        <w:t>主题等</w:t>
      </w:r>
      <w:r>
        <w:rPr>
          <w:rFonts w:hint="eastAsia" w:ascii="仿宋_GB2312" w:hAnsi="仿宋_GB2312" w:eastAsia="仿宋_GB2312" w:cs="仿宋_GB2312"/>
          <w:color w:val="000000" w:themeColor="text1"/>
          <w:sz w:val="28"/>
          <w:szCs w:val="28"/>
          <w14:textFill>
            <w14:solidFill>
              <w14:schemeClr w14:val="tx1"/>
            </w14:solidFill>
          </w14:textFill>
        </w:rPr>
        <w:t>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通过</w:t>
      </w:r>
      <w:r>
        <w:rPr>
          <w:rFonts w:hint="eastAsia" w:ascii="仿宋_GB2312" w:hAnsi="仿宋_GB2312" w:eastAsia="仿宋_GB2312" w:cs="仿宋_GB2312"/>
          <w:color w:val="000000" w:themeColor="text1"/>
          <w:sz w:val="28"/>
          <w:szCs w:val="28"/>
          <w:lang w:eastAsia="zh-CN"/>
          <w14:textFill>
            <w14:solidFill>
              <w14:schemeClr w14:val="tx1"/>
            </w14:solidFill>
          </w14:textFill>
        </w:rPr>
        <w:t>酷家乐设计软件</w:t>
      </w:r>
      <w:r>
        <w:rPr>
          <w:rFonts w:hint="eastAsia" w:ascii="仿宋_GB2312" w:hAnsi="仿宋_GB2312" w:eastAsia="仿宋_GB2312" w:cs="仿宋_GB2312"/>
          <w:color w:val="000000" w:themeColor="text1"/>
          <w:sz w:val="28"/>
          <w:szCs w:val="28"/>
          <w14:textFill>
            <w14:solidFill>
              <w14:schemeClr w14:val="tx1"/>
            </w14:solidFill>
          </w14:textFill>
        </w:rPr>
        <w:t>，完成图纸的</w:t>
      </w:r>
      <w:r>
        <w:rPr>
          <w:rFonts w:hint="eastAsia" w:ascii="仿宋_GB2312" w:hAnsi="仿宋_GB2312" w:eastAsia="仿宋_GB2312" w:cs="仿宋_GB2312"/>
          <w:color w:val="000000" w:themeColor="text1"/>
          <w:sz w:val="28"/>
          <w:szCs w:val="28"/>
          <w:lang w:eastAsia="zh-CN"/>
          <w14:textFill>
            <w14:solidFill>
              <w14:schemeClr w14:val="tx1"/>
            </w14:solidFill>
          </w14:textFill>
        </w:rPr>
        <w:t>设计</w:t>
      </w:r>
      <w:r>
        <w:rPr>
          <w:rFonts w:hint="eastAsia" w:ascii="仿宋_GB2312" w:hAnsi="仿宋_GB2312" w:eastAsia="仿宋_GB2312" w:cs="仿宋_GB2312"/>
          <w:color w:val="000000" w:themeColor="text1"/>
          <w:sz w:val="28"/>
          <w:szCs w:val="28"/>
          <w14:textFill>
            <w14:solidFill>
              <w14:schemeClr w14:val="tx1"/>
            </w14:solidFill>
          </w14:textFill>
        </w:rPr>
        <w:t>绘制。内容包括</w:t>
      </w:r>
      <w:r>
        <w:rPr>
          <w:rFonts w:hint="eastAsia" w:ascii="仿宋_GB2312" w:hAnsi="仿宋_GB2312" w:eastAsia="仿宋_GB2312" w:cs="仿宋_GB2312"/>
          <w:color w:val="000000" w:themeColor="text1"/>
          <w:sz w:val="28"/>
          <w:szCs w:val="28"/>
          <w:lang w:eastAsia="zh-CN"/>
          <w14:textFill>
            <w14:solidFill>
              <w14:schemeClr w14:val="tx1"/>
            </w14:solidFill>
          </w14:textFill>
        </w:rPr>
        <w:t>但不限于</w:t>
      </w:r>
      <w:r>
        <w:rPr>
          <w:rFonts w:hint="eastAsia" w:ascii="仿宋_GB2312" w:hAnsi="仿宋_GB2312" w:eastAsia="仿宋_GB2312" w:cs="仿宋_GB2312"/>
          <w:color w:val="000000" w:themeColor="text1"/>
          <w:sz w:val="28"/>
          <w:szCs w:val="28"/>
          <w14:textFill>
            <w14:solidFill>
              <w14:schemeClr w14:val="tx1"/>
            </w14:solidFill>
          </w14:textFill>
        </w:rPr>
        <w:t>平面布置图、</w:t>
      </w:r>
      <w:r>
        <w:rPr>
          <w:rFonts w:hint="eastAsia" w:ascii="仿宋_GB2312" w:hAnsi="仿宋_GB2312" w:eastAsia="仿宋_GB2312" w:cs="仿宋_GB2312"/>
          <w:color w:val="000000" w:themeColor="text1"/>
          <w:sz w:val="28"/>
          <w:szCs w:val="28"/>
          <w:lang w:eastAsia="zh-CN"/>
          <w14:textFill>
            <w14:solidFill>
              <w14:schemeClr w14:val="tx1"/>
            </w14:solidFill>
          </w14:textFill>
        </w:rPr>
        <w:t>顶面布置</w:t>
      </w:r>
      <w:r>
        <w:rPr>
          <w:rFonts w:hint="eastAsia" w:ascii="仿宋_GB2312" w:hAnsi="仿宋_GB2312" w:eastAsia="仿宋_GB2312" w:cs="仿宋_GB2312"/>
          <w:color w:val="000000" w:themeColor="text1"/>
          <w:sz w:val="28"/>
          <w:szCs w:val="28"/>
          <w14:textFill>
            <w14:solidFill>
              <w14:schemeClr w14:val="tx1"/>
            </w14:solidFill>
          </w14:textFill>
        </w:rPr>
        <w:t>图、主要立面图</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至少两个独立空间的</w:t>
      </w:r>
      <w:r>
        <w:rPr>
          <w:rFonts w:hint="eastAsia" w:ascii="仿宋_GB2312" w:hAnsi="仿宋_GB2312" w:eastAsia="仿宋_GB2312" w:cs="仿宋_GB2312"/>
          <w:color w:val="000000" w:themeColor="text1"/>
          <w:sz w:val="28"/>
          <w:szCs w:val="28"/>
          <w:lang w:eastAsia="zh-CN"/>
          <w14:textFill>
            <w14:solidFill>
              <w14:schemeClr w14:val="tx1"/>
            </w14:solidFill>
          </w14:textFill>
        </w:rPr>
        <w:t>4K</w:t>
      </w:r>
      <w:r>
        <w:rPr>
          <w:rFonts w:hint="eastAsia" w:ascii="仿宋_GB2312" w:hAnsi="仿宋_GB2312" w:eastAsia="仿宋_GB2312" w:cs="仿宋_GB2312"/>
          <w:color w:val="000000" w:themeColor="text1"/>
          <w:sz w:val="28"/>
          <w:szCs w:val="28"/>
          <w14:textFill>
            <w14:solidFill>
              <w14:schemeClr w14:val="tx1"/>
            </w14:solidFill>
          </w14:textFill>
        </w:rPr>
        <w:t>效果图</w:t>
      </w:r>
      <w:r>
        <w:rPr>
          <w:rFonts w:hint="eastAsia" w:ascii="仿宋_GB2312" w:hAnsi="仿宋_GB2312" w:eastAsia="仿宋_GB2312" w:cs="仿宋_GB2312"/>
          <w:color w:val="000000" w:themeColor="text1"/>
          <w:sz w:val="28"/>
          <w:szCs w:val="28"/>
          <w:lang w:eastAsia="zh-CN"/>
          <w14:textFill>
            <w14:solidFill>
              <w14:schemeClr w14:val="tx1"/>
            </w14:solidFill>
          </w14:textFill>
        </w:rPr>
        <w:t>4张、多媒体视频（不少于2个独立空间的6个相机视角）1个</w:t>
      </w:r>
      <w:r>
        <w:rPr>
          <w:rFonts w:hint="eastAsia" w:ascii="仿宋_GB2312" w:hAnsi="仿宋_GB2312" w:eastAsia="仿宋_GB2312" w:cs="仿宋_GB2312"/>
          <w:color w:val="000000" w:themeColor="text1"/>
          <w:sz w:val="28"/>
          <w:szCs w:val="28"/>
          <w14:textFill>
            <w14:solidFill>
              <w14:schemeClr w14:val="tx1"/>
            </w14:solidFill>
          </w14:textFill>
        </w:rPr>
        <w:t>。</w:t>
      </w:r>
    </w:p>
    <w:p w14:paraId="57DC799C">
      <w:pPr>
        <w:pStyle w:val="5"/>
        <w:spacing w:before="1" w:line="360" w:lineRule="auto"/>
        <w:ind w:left="214" w:right="722" w:firstLine="465"/>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成绩比例与时间如下： </w:t>
      </w:r>
    </w:p>
    <w:tbl>
      <w:tblPr>
        <w:tblStyle w:val="6"/>
        <w:tblW w:w="0" w:type="auto"/>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044"/>
        <w:gridCol w:w="2409"/>
        <w:gridCol w:w="1144"/>
        <w:gridCol w:w="1265"/>
        <w:gridCol w:w="1172"/>
      </w:tblGrid>
      <w:tr w14:paraId="640A3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7" w:hRule="atLeast"/>
        </w:trPr>
        <w:tc>
          <w:tcPr>
            <w:tcW w:w="840" w:type="dxa"/>
            <w:vAlign w:val="center"/>
          </w:tcPr>
          <w:p w14:paraId="03ACA692">
            <w:pPr>
              <w:pStyle w:val="11"/>
              <w:spacing w:before="178" w:line="360" w:lineRule="auto"/>
              <w:ind w:right="86"/>
              <w:jc w:val="center"/>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044" w:type="dxa"/>
            <w:vAlign w:val="center"/>
          </w:tcPr>
          <w:p w14:paraId="08C36572">
            <w:pPr>
              <w:pStyle w:val="11"/>
              <w:spacing w:before="178" w:line="360" w:lineRule="auto"/>
              <w:ind w:right="108"/>
              <w:jc w:val="center"/>
              <w:rPr>
                <w:b/>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竞赛任务</w:t>
            </w:r>
          </w:p>
        </w:tc>
        <w:tc>
          <w:tcPr>
            <w:tcW w:w="2409" w:type="dxa"/>
            <w:vAlign w:val="center"/>
          </w:tcPr>
          <w:p w14:paraId="17AE726C">
            <w:pPr>
              <w:pStyle w:val="11"/>
              <w:spacing w:before="178" w:line="360" w:lineRule="auto"/>
              <w:ind w:right="1237"/>
              <w:jc w:val="center"/>
              <w:rPr>
                <w:b/>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竞</w:t>
            </w:r>
            <w:r>
              <w:rPr>
                <w:rFonts w:hint="eastAsia"/>
                <w:color w:val="000000" w:themeColor="text1"/>
                <w:sz w:val="21"/>
                <w:szCs w:val="21"/>
                <w14:textFill>
                  <w14:solidFill>
                    <w14:schemeClr w14:val="tx1"/>
                  </w14:solidFill>
                </w14:textFill>
              </w:rPr>
              <w:t>赛要求</w:t>
            </w:r>
          </w:p>
        </w:tc>
        <w:tc>
          <w:tcPr>
            <w:tcW w:w="1144" w:type="dxa"/>
            <w:vAlign w:val="center"/>
          </w:tcPr>
          <w:p w14:paraId="218F0CB8">
            <w:pPr>
              <w:pStyle w:val="11"/>
              <w:spacing w:before="178" w:line="360" w:lineRule="auto"/>
              <w:ind w:right="96"/>
              <w:jc w:val="center"/>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竞赛时间</w:t>
            </w:r>
          </w:p>
        </w:tc>
        <w:tc>
          <w:tcPr>
            <w:tcW w:w="1265" w:type="dxa"/>
            <w:vAlign w:val="center"/>
          </w:tcPr>
          <w:p w14:paraId="350E2AB9">
            <w:pPr>
              <w:pStyle w:val="11"/>
              <w:spacing w:before="178" w:line="360" w:lineRule="auto"/>
              <w:ind w:right="76"/>
              <w:jc w:val="center"/>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分值</w:t>
            </w:r>
          </w:p>
        </w:tc>
        <w:tc>
          <w:tcPr>
            <w:tcW w:w="1172" w:type="dxa"/>
            <w:vAlign w:val="center"/>
          </w:tcPr>
          <w:p w14:paraId="123CF515">
            <w:pPr>
              <w:pStyle w:val="11"/>
              <w:spacing w:before="178" w:line="360" w:lineRule="auto"/>
              <w:ind w:right="119"/>
              <w:jc w:val="center"/>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分值占比</w:t>
            </w:r>
          </w:p>
        </w:tc>
      </w:tr>
      <w:tr w14:paraId="094F6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40" w:type="dxa"/>
            <w:vAlign w:val="center"/>
          </w:tcPr>
          <w:p w14:paraId="1A6F46F4">
            <w:pPr>
              <w:pStyle w:val="11"/>
              <w:spacing w:before="177" w:line="360" w:lineRule="auto"/>
              <w:ind w:left="198" w:right="8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044" w:type="dxa"/>
            <w:vAlign w:val="center"/>
          </w:tcPr>
          <w:p w14:paraId="5367B724">
            <w:pPr>
              <w:pStyle w:val="11"/>
              <w:spacing w:before="177" w:line="360" w:lineRule="auto"/>
              <w:ind w:left="219" w:right="105"/>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模块 A</w:t>
            </w:r>
          </w:p>
        </w:tc>
        <w:tc>
          <w:tcPr>
            <w:tcW w:w="2409" w:type="dxa"/>
            <w:vAlign w:val="center"/>
          </w:tcPr>
          <w:p w14:paraId="53C75B3E">
            <w:pPr>
              <w:pStyle w:val="11"/>
              <w:spacing w:before="177" w:line="360" w:lineRule="auto"/>
              <w:ind w:left="105"/>
              <w:jc w:val="center"/>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室内装饰设计理论知识</w:t>
            </w:r>
          </w:p>
        </w:tc>
        <w:tc>
          <w:tcPr>
            <w:tcW w:w="1144" w:type="dxa"/>
            <w:vAlign w:val="center"/>
          </w:tcPr>
          <w:p w14:paraId="61FDAF03">
            <w:pPr>
              <w:pStyle w:val="11"/>
              <w:spacing w:before="177" w:line="360" w:lineRule="auto"/>
              <w:ind w:right="94"/>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60分</w:t>
            </w:r>
          </w:p>
        </w:tc>
        <w:tc>
          <w:tcPr>
            <w:tcW w:w="1265" w:type="dxa"/>
            <w:vAlign w:val="center"/>
          </w:tcPr>
          <w:p w14:paraId="1111D874">
            <w:pPr>
              <w:pStyle w:val="11"/>
              <w:spacing w:before="177" w:line="360" w:lineRule="auto"/>
              <w:ind w:right="76"/>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 分</w:t>
            </w:r>
          </w:p>
        </w:tc>
        <w:tc>
          <w:tcPr>
            <w:tcW w:w="1172" w:type="dxa"/>
            <w:vAlign w:val="center"/>
          </w:tcPr>
          <w:p w14:paraId="1CC134F6">
            <w:pPr>
              <w:pStyle w:val="11"/>
              <w:spacing w:before="177" w:line="360" w:lineRule="auto"/>
              <w:ind w:right="116"/>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20</w:t>
            </w:r>
            <w:r>
              <w:rPr>
                <w:rFonts w:hint="eastAsia"/>
                <w:color w:val="000000" w:themeColor="text1"/>
                <w:sz w:val="21"/>
                <w:szCs w:val="21"/>
                <w14:textFill>
                  <w14:solidFill>
                    <w14:schemeClr w14:val="tx1"/>
                  </w14:solidFill>
                </w14:textFill>
              </w:rPr>
              <w:t>%</w:t>
            </w:r>
          </w:p>
        </w:tc>
      </w:tr>
      <w:tr w14:paraId="717D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0" w:type="dxa"/>
            <w:vAlign w:val="center"/>
          </w:tcPr>
          <w:p w14:paraId="5738794E">
            <w:pPr>
              <w:pStyle w:val="11"/>
              <w:spacing w:before="178" w:line="360" w:lineRule="auto"/>
              <w:ind w:left="198" w:right="8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044" w:type="dxa"/>
            <w:vAlign w:val="center"/>
          </w:tcPr>
          <w:p w14:paraId="1C425052">
            <w:pPr>
              <w:pStyle w:val="11"/>
              <w:spacing w:before="178" w:line="360" w:lineRule="auto"/>
              <w:ind w:left="219" w:right="105"/>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模块 B</w:t>
            </w:r>
          </w:p>
        </w:tc>
        <w:tc>
          <w:tcPr>
            <w:tcW w:w="2409" w:type="dxa"/>
            <w:vAlign w:val="center"/>
          </w:tcPr>
          <w:p w14:paraId="24E102EA">
            <w:pPr>
              <w:pStyle w:val="11"/>
              <w:spacing w:before="178" w:line="360" w:lineRule="auto"/>
              <w:ind w:left="105"/>
              <w:jc w:val="center"/>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计算机辅助</w:t>
            </w:r>
            <w:r>
              <w:rPr>
                <w:rFonts w:hint="eastAsia"/>
                <w:color w:val="000000" w:themeColor="text1"/>
                <w:spacing w:val="-5"/>
                <w:sz w:val="21"/>
                <w:szCs w:val="21"/>
                <w14:textFill>
                  <w14:solidFill>
                    <w14:schemeClr w14:val="tx1"/>
                  </w14:solidFill>
                </w14:textFill>
              </w:rPr>
              <w:t>设计与表达</w:t>
            </w:r>
          </w:p>
        </w:tc>
        <w:tc>
          <w:tcPr>
            <w:tcW w:w="1144" w:type="dxa"/>
            <w:vAlign w:val="center"/>
          </w:tcPr>
          <w:p w14:paraId="53BD1745">
            <w:pPr>
              <w:pStyle w:val="11"/>
              <w:spacing w:before="178" w:line="360" w:lineRule="auto"/>
              <w:ind w:right="94"/>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240分</w:t>
            </w:r>
          </w:p>
        </w:tc>
        <w:tc>
          <w:tcPr>
            <w:tcW w:w="1265" w:type="dxa"/>
            <w:vAlign w:val="center"/>
          </w:tcPr>
          <w:p w14:paraId="68B52672">
            <w:pPr>
              <w:pStyle w:val="11"/>
              <w:spacing w:before="178" w:line="360" w:lineRule="auto"/>
              <w:ind w:right="76"/>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 分</w:t>
            </w:r>
          </w:p>
        </w:tc>
        <w:tc>
          <w:tcPr>
            <w:tcW w:w="1172" w:type="dxa"/>
            <w:vAlign w:val="center"/>
          </w:tcPr>
          <w:p w14:paraId="008AF22A">
            <w:pPr>
              <w:pStyle w:val="11"/>
              <w:spacing w:before="178" w:line="360" w:lineRule="auto"/>
              <w:ind w:right="116"/>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80</w:t>
            </w:r>
            <w:r>
              <w:rPr>
                <w:rFonts w:hint="eastAsia"/>
                <w:color w:val="000000" w:themeColor="text1"/>
                <w:sz w:val="21"/>
                <w:szCs w:val="21"/>
                <w14:textFill>
                  <w14:solidFill>
                    <w14:schemeClr w14:val="tx1"/>
                  </w14:solidFill>
                </w14:textFill>
              </w:rPr>
              <w:t>%</w:t>
            </w:r>
          </w:p>
        </w:tc>
      </w:tr>
      <w:tr w14:paraId="30A1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293" w:type="dxa"/>
            <w:gridSpan w:val="3"/>
            <w:vAlign w:val="center"/>
          </w:tcPr>
          <w:p w14:paraId="4FC1B093">
            <w:pPr>
              <w:pStyle w:val="11"/>
              <w:spacing w:before="178" w:line="360" w:lineRule="auto"/>
              <w:ind w:right="2429"/>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合计</w:t>
            </w:r>
          </w:p>
        </w:tc>
        <w:tc>
          <w:tcPr>
            <w:tcW w:w="1144" w:type="dxa"/>
            <w:vAlign w:val="center"/>
          </w:tcPr>
          <w:p w14:paraId="5C25113B">
            <w:pPr>
              <w:pStyle w:val="11"/>
              <w:spacing w:before="178" w:line="360" w:lineRule="auto"/>
              <w:ind w:right="94"/>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 小时</w:t>
            </w:r>
          </w:p>
        </w:tc>
        <w:tc>
          <w:tcPr>
            <w:tcW w:w="2437" w:type="dxa"/>
            <w:gridSpan w:val="2"/>
            <w:vAlign w:val="center"/>
          </w:tcPr>
          <w:p w14:paraId="6E5C08ED">
            <w:pPr>
              <w:pStyle w:val="11"/>
              <w:spacing w:before="178"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总分：100 分</w:t>
            </w:r>
          </w:p>
        </w:tc>
      </w:tr>
    </w:tbl>
    <w:p w14:paraId="666DC701">
      <w:pPr>
        <w:pStyle w:val="5"/>
        <w:spacing w:before="1" w:line="360" w:lineRule="auto"/>
        <w:ind w:right="655"/>
        <w:rPr>
          <w:color w:val="000000" w:themeColor="text1"/>
          <w:sz w:val="24"/>
          <w:szCs w:val="24"/>
          <w:lang w:eastAsia="zh-CN"/>
          <w14:textFill>
            <w14:solidFill>
              <w14:schemeClr w14:val="tx1"/>
            </w14:solidFill>
          </w14:textFill>
        </w:rPr>
      </w:pPr>
    </w:p>
    <w:p w14:paraId="0EC4759A">
      <w:pPr>
        <w:pStyle w:val="5"/>
        <w:numPr>
          <w:ilvl w:val="0"/>
          <w:numId w:val="2"/>
        </w:numPr>
        <w:spacing w:before="1" w:line="360" w:lineRule="auto"/>
        <w:ind w:left="214" w:right="655" w:firstLine="46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竞赛赛题</w:t>
      </w:r>
    </w:p>
    <w:p w14:paraId="19C08A39">
      <w:pPr>
        <w:pStyle w:val="5"/>
        <w:spacing w:before="1" w:line="360" w:lineRule="auto"/>
        <w:ind w:right="655"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模块A题库于赛前发布，模块B样题于赛前发布。</w:t>
      </w:r>
    </w:p>
    <w:p w14:paraId="6B931652">
      <w:pPr>
        <w:pStyle w:val="3"/>
        <w:spacing w:before="133" w:line="360" w:lineRule="auto"/>
        <w:ind w:left="0" w:firstLine="560"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五、竞赛方式</w:t>
      </w:r>
      <w:r>
        <w:rPr>
          <w:rFonts w:hint="eastAsia" w:ascii="仿宋_GB2312" w:hAnsi="仿宋_GB2312" w:eastAsia="仿宋_GB2312" w:cs="仿宋_GB2312"/>
          <w:b/>
          <w:bCs/>
          <w:color w:val="000000" w:themeColor="text1"/>
          <w:w w:val="99"/>
          <w:sz w:val="28"/>
          <w:szCs w:val="28"/>
          <w14:textFill>
            <w14:solidFill>
              <w14:schemeClr w14:val="tx1"/>
            </w14:solidFill>
          </w14:textFill>
        </w:rPr>
        <w:t xml:space="preserve"> </w:t>
      </w:r>
    </w:p>
    <w:p w14:paraId="753B8349">
      <w:pPr>
        <w:pStyle w:val="5"/>
        <w:spacing w:line="360" w:lineRule="auto"/>
        <w:ind w:left="667"/>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（一）参赛队须知 </w:t>
      </w:r>
    </w:p>
    <w:p w14:paraId="30BF81A6">
      <w:pPr>
        <w:pStyle w:val="9"/>
        <w:tabs>
          <w:tab w:val="left" w:pos="946"/>
          <w:tab w:val="left" w:pos="9020"/>
        </w:tabs>
        <w:spacing w:before="0" w:line="360" w:lineRule="auto"/>
        <w:ind w:left="667" w:right="50" w:firstLine="0"/>
        <w:rPr>
          <w:rFonts w:ascii="仿宋_GB2312" w:hAnsi="仿宋_GB2312" w:eastAsia="仿宋_GB2312" w:cs="仿宋_GB2312"/>
          <w:color w:val="000000" w:themeColor="text1"/>
          <w:spacing w:val="-8"/>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14:textFill>
            <w14:solidFill>
              <w14:schemeClr w14:val="tx1"/>
            </w14:solidFill>
          </w14:textFill>
        </w:rPr>
        <w:t>领队熟悉竞赛规程和赛项须知，主要负责传达赛前相关会议</w:t>
      </w:r>
    </w:p>
    <w:p w14:paraId="00EE5AA6">
      <w:pPr>
        <w:pStyle w:val="9"/>
        <w:tabs>
          <w:tab w:val="left" w:pos="946"/>
          <w:tab w:val="left" w:pos="9020"/>
        </w:tabs>
        <w:spacing w:before="0" w:line="360" w:lineRule="auto"/>
        <w:ind w:left="0" w:right="50" w:firstLine="0"/>
        <w:rPr>
          <w:rFonts w:ascii="仿宋_GB2312" w:hAnsi="仿宋_GB2312" w:eastAsia="仿宋_GB2312" w:cs="仿宋_GB2312"/>
          <w:color w:val="000000" w:themeColor="text1"/>
          <w:spacing w:val="-3"/>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8"/>
          <w:sz w:val="28"/>
          <w:szCs w:val="28"/>
          <w14:textFill>
            <w14:solidFill>
              <w14:schemeClr w14:val="tx1"/>
            </w14:solidFill>
          </w14:textFill>
        </w:rPr>
        <w:t>精</w:t>
      </w:r>
      <w:r>
        <w:rPr>
          <w:rFonts w:hint="eastAsia" w:ascii="仿宋_GB2312" w:hAnsi="仿宋_GB2312" w:eastAsia="仿宋_GB2312" w:cs="仿宋_GB2312"/>
          <w:color w:val="000000" w:themeColor="text1"/>
          <w:spacing w:val="-3"/>
          <w:sz w:val="28"/>
          <w:szCs w:val="28"/>
          <w14:textFill>
            <w14:solidFill>
              <w14:schemeClr w14:val="tx1"/>
            </w14:solidFill>
          </w14:textFill>
        </w:rPr>
        <w:t>神、组织本</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3"/>
          <w:sz w:val="28"/>
          <w:szCs w:val="28"/>
          <w14:textFill>
            <w14:solidFill>
              <w14:schemeClr w14:val="tx1"/>
            </w14:solidFill>
          </w14:textFill>
        </w:rPr>
        <w:t>参赛队参加各项赛事活动、协调本</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3"/>
          <w:sz w:val="28"/>
          <w:szCs w:val="28"/>
          <w14:textFill>
            <w14:solidFill>
              <w14:schemeClr w14:val="tx1"/>
            </w14:solidFill>
          </w14:textFill>
        </w:rPr>
        <w:t>参赛队与赛项组织机构及承办院校的</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 xml:space="preserve">对接，处理本单位参赛队的投诉申请等事宜。 </w:t>
      </w:r>
    </w:p>
    <w:p w14:paraId="6198DDA0">
      <w:pPr>
        <w:pStyle w:val="9"/>
        <w:numPr>
          <w:ilvl w:val="0"/>
          <w:numId w:val="3"/>
        </w:numPr>
        <w:tabs>
          <w:tab w:val="left" w:pos="946"/>
        </w:tabs>
        <w:spacing w:before="0" w:line="360" w:lineRule="auto"/>
        <w:ind w:right="49" w:firstLine="547"/>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 xml:space="preserve">允许队员缺席比赛。任何情况下，不允许更换新的指导教师，允许指导教师缺席 </w:t>
      </w:r>
    </w:p>
    <w:p w14:paraId="3606E237">
      <w:pPr>
        <w:pStyle w:val="9"/>
        <w:numPr>
          <w:ilvl w:val="0"/>
          <w:numId w:val="3"/>
        </w:numPr>
        <w:tabs>
          <w:tab w:val="left" w:pos="954"/>
        </w:tabs>
        <w:spacing w:before="0" w:line="360" w:lineRule="auto"/>
        <w:ind w:right="49" w:firstLine="547"/>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参赛队选手和指导教师要有良好的职业道德，严格遵守比赛</w:t>
      </w:r>
      <w:r>
        <w:rPr>
          <w:rFonts w:hint="eastAsia" w:ascii="仿宋_GB2312" w:hAnsi="仿宋_GB2312" w:eastAsia="仿宋_GB2312" w:cs="仿宋_GB2312"/>
          <w:color w:val="000000" w:themeColor="text1"/>
          <w:spacing w:val="-8"/>
          <w:sz w:val="28"/>
          <w:szCs w:val="28"/>
          <w14:textFill>
            <w14:solidFill>
              <w14:schemeClr w14:val="tx1"/>
            </w14:solidFill>
          </w14:textFill>
        </w:rPr>
        <w:t>规则和比赛纪律，服从裁判，尊重裁判和赛场工作人员，自觉维护赛场秩序。</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6FB7612F">
      <w:pPr>
        <w:pStyle w:val="5"/>
        <w:spacing w:line="360" w:lineRule="auto"/>
        <w:ind w:left="67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（二）指导教师须知 </w:t>
      </w:r>
    </w:p>
    <w:p w14:paraId="322A85EB">
      <w:pPr>
        <w:pStyle w:val="9"/>
        <w:numPr>
          <w:ilvl w:val="0"/>
          <w:numId w:val="4"/>
        </w:numPr>
        <w:tabs>
          <w:tab w:val="left" w:pos="963"/>
          <w:tab w:val="left" w:pos="8140"/>
        </w:tabs>
        <w:spacing w:before="0" w:line="360" w:lineRule="auto"/>
        <w:ind w:right="49" w:firstLine="55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 xml:space="preserve">每个参赛队最多可配 </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4"/>
          <w:sz w:val="28"/>
          <w:szCs w:val="28"/>
          <w14:textFill>
            <w14:solidFill>
              <w14:schemeClr w14:val="tx1"/>
            </w14:solidFill>
          </w14:textFill>
        </w:rPr>
        <w:t xml:space="preserve"> 名指导教师，指导教师经报名、审核</w:t>
      </w:r>
      <w:r>
        <w:rPr>
          <w:rFonts w:hint="eastAsia" w:ascii="仿宋_GB2312" w:hAnsi="仿宋_GB2312" w:eastAsia="仿宋_GB2312" w:cs="仿宋_GB2312"/>
          <w:color w:val="000000" w:themeColor="text1"/>
          <w:spacing w:val="-3"/>
          <w:sz w:val="28"/>
          <w:szCs w:val="28"/>
          <w14:textFill>
            <w14:solidFill>
              <w14:schemeClr w14:val="tx1"/>
            </w14:solidFill>
          </w14:textFill>
        </w:rPr>
        <w:t>后确定。指导教师一经确定不得更换，允许指导教师缺席竞赛</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p>
    <w:p w14:paraId="60779285">
      <w:pPr>
        <w:pStyle w:val="9"/>
        <w:numPr>
          <w:ilvl w:val="0"/>
          <w:numId w:val="4"/>
        </w:numPr>
        <w:tabs>
          <w:tab w:val="left" w:pos="963"/>
        </w:tabs>
        <w:spacing w:before="0" w:line="360" w:lineRule="auto"/>
        <w:ind w:right="49" w:firstLine="55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指导教师应该根据赛项规程要求做好参赛选手保险办理工</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作，并积极做好选手的安全教育。 </w:t>
      </w:r>
    </w:p>
    <w:p w14:paraId="6FA69D5C">
      <w:pPr>
        <w:pStyle w:val="9"/>
        <w:numPr>
          <w:ilvl w:val="0"/>
          <w:numId w:val="4"/>
        </w:numPr>
        <w:tabs>
          <w:tab w:val="left" w:pos="963"/>
        </w:tabs>
        <w:spacing w:before="0" w:line="360" w:lineRule="auto"/>
        <w:ind w:firstLine="559"/>
        <w:rPr>
          <w:rFonts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竞指导教师参加赛项观摩等活动，不得违反赛项规定进入赛</w:t>
      </w:r>
      <w:r>
        <w:rPr>
          <w:rFonts w:hint="eastAsia" w:ascii="仿宋_GB2312" w:hAnsi="仿宋_GB2312" w:eastAsia="仿宋_GB2312" w:cs="仿宋_GB2312"/>
          <w:color w:val="000000" w:themeColor="text1"/>
          <w:spacing w:val="-10"/>
          <w:sz w:val="28"/>
          <w:szCs w:val="28"/>
          <w14:textFill>
            <w14:solidFill>
              <w14:schemeClr w14:val="tx1"/>
            </w14:solidFill>
          </w14:textFill>
        </w:rPr>
        <w:t xml:space="preserve">场，干扰比赛正常进行。 </w:t>
      </w:r>
    </w:p>
    <w:p w14:paraId="61C88B6B">
      <w:pPr>
        <w:pStyle w:val="9"/>
        <w:tabs>
          <w:tab w:val="left" w:pos="963"/>
        </w:tabs>
        <w:spacing w:before="0" w:line="360" w:lineRule="auto"/>
        <w:ind w:left="0" w:right="49" w:firstLine="520" w:firstLineChars="200"/>
        <w:rPr>
          <w:rFonts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4.</w:t>
      </w:r>
      <w:r>
        <w:rPr>
          <w:rFonts w:hint="eastAsia" w:ascii="仿宋_GB2312" w:hAnsi="仿宋_GB2312" w:eastAsia="仿宋_GB2312" w:cs="仿宋_GB2312"/>
          <w:color w:val="000000" w:themeColor="text1"/>
          <w:spacing w:val="-10"/>
          <w:sz w:val="28"/>
          <w:szCs w:val="28"/>
          <w:lang w:val="zh-CN" w:eastAsia="zh-CN"/>
          <w14:textFill>
            <w14:solidFill>
              <w14:schemeClr w14:val="tx1"/>
            </w14:solidFill>
          </w14:textFill>
        </w:rPr>
        <w:t>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r>
        <w:rPr>
          <w:rFonts w:hint="eastAsia" w:ascii="仿宋_GB2312" w:hAnsi="仿宋_GB2312" w:eastAsia="仿宋_GB2312" w:cs="仿宋_GB2312"/>
          <w:color w:val="000000" w:themeColor="text1"/>
          <w:spacing w:val="-10"/>
          <w:sz w:val="28"/>
          <w:szCs w:val="28"/>
          <w14:textFill>
            <w14:solidFill>
              <w14:schemeClr w14:val="tx1"/>
            </w14:solidFill>
          </w14:textFill>
        </w:rPr>
        <w:t xml:space="preserve"> </w:t>
      </w:r>
    </w:p>
    <w:p w14:paraId="3267C092">
      <w:pPr>
        <w:pStyle w:val="5"/>
        <w:spacing w:line="360" w:lineRule="auto"/>
        <w:ind w:left="67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（三）参赛选手须知 </w:t>
      </w:r>
    </w:p>
    <w:p w14:paraId="1B747166">
      <w:pPr>
        <w:pStyle w:val="9"/>
        <w:numPr>
          <w:ilvl w:val="0"/>
          <w:numId w:val="5"/>
        </w:numPr>
        <w:tabs>
          <w:tab w:val="left" w:pos="963"/>
        </w:tabs>
        <w:spacing w:before="0" w:line="360" w:lineRule="auto"/>
        <w:ind w:right="49" w:firstLine="559"/>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参赛选手应该文明参赛，服从裁判统一指挥，尊重赛场工作人员，自觉维护赛场秩序。如因严重违背竞赛纪律和规则的，现场</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裁判员有权终止其竞赛。 </w:t>
      </w:r>
    </w:p>
    <w:p w14:paraId="042BBA1C">
      <w:pPr>
        <w:pStyle w:val="9"/>
        <w:numPr>
          <w:ilvl w:val="0"/>
          <w:numId w:val="5"/>
        </w:numPr>
        <w:tabs>
          <w:tab w:val="left" w:pos="963"/>
        </w:tabs>
        <w:spacing w:before="0" w:line="360" w:lineRule="auto"/>
        <w:ind w:right="49" w:firstLine="559"/>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参赛选手须严格遵守竞赛规程规定的安全操作流程，防止发</w:t>
      </w:r>
      <w:r>
        <w:rPr>
          <w:rFonts w:hint="eastAsia" w:ascii="仿宋_GB2312" w:hAnsi="仿宋_GB2312" w:eastAsia="仿宋_GB2312" w:cs="仿宋_GB2312"/>
          <w:color w:val="000000" w:themeColor="text1"/>
          <w:spacing w:val="-2"/>
          <w:sz w:val="28"/>
          <w:szCs w:val="28"/>
          <w14:textFill>
            <w14:solidFill>
              <w14:schemeClr w14:val="tx1"/>
            </w14:solidFill>
          </w14:textFill>
        </w:rPr>
        <w:t>生安全事故。</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2AC62D83">
      <w:pPr>
        <w:pStyle w:val="9"/>
        <w:numPr>
          <w:ilvl w:val="0"/>
          <w:numId w:val="5"/>
        </w:numPr>
        <w:tabs>
          <w:tab w:val="left" w:pos="963"/>
        </w:tabs>
        <w:spacing w:before="0" w:line="360" w:lineRule="auto"/>
        <w:ind w:right="49" w:firstLine="559"/>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参赛选手应该爱护赛场使用的设备、仪器等，不得人为损坏</w:t>
      </w:r>
      <w:r>
        <w:rPr>
          <w:rFonts w:hint="eastAsia" w:ascii="仿宋_GB2312" w:hAnsi="仿宋_GB2312" w:eastAsia="仿宋_GB2312" w:cs="仿宋_GB2312"/>
          <w:color w:val="000000" w:themeColor="text1"/>
          <w:spacing w:val="-3"/>
          <w:sz w:val="28"/>
          <w:szCs w:val="28"/>
          <w14:textFill>
            <w14:solidFill>
              <w14:schemeClr w14:val="tx1"/>
            </w14:solidFill>
          </w14:textFill>
        </w:rPr>
        <w:t>比赛所使用的仪器设备</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4"/>
          <w:sz w:val="28"/>
          <w:szCs w:val="28"/>
          <w14:textFill>
            <w14:solidFill>
              <w14:schemeClr w14:val="tx1"/>
            </w14:solidFill>
          </w14:textFill>
        </w:rPr>
        <w:t>竞赛过程中如因竞赛设备或检测仪器发生故障，应及时报告裁判，不得私自处理，否则取消本场次比赛资格</w:t>
      </w:r>
      <w:r>
        <w:rPr>
          <w:rFonts w:hint="eastAsia" w:ascii="仿宋_GB2312" w:hAnsi="仿宋_GB2312" w:eastAsia="仿宋_GB2312" w:cs="仿宋_GB2312"/>
          <w:color w:val="000000" w:themeColor="text1"/>
          <w:spacing w:val="-3"/>
          <w:sz w:val="28"/>
          <w:szCs w:val="28"/>
          <w14:textFill>
            <w14:solidFill>
              <w14:schemeClr w14:val="tx1"/>
            </w14:solidFill>
          </w14:textFill>
        </w:rPr>
        <w:t>。在竞赛中因非人为因素造成的设备故障， 经设备检修工程师确认、经现场裁判请示裁判长同意后，可将该参赛选手（</w:t>
      </w:r>
      <w:r>
        <w:rPr>
          <w:rFonts w:hint="eastAsia" w:ascii="仿宋_GB2312" w:hAnsi="仿宋_GB2312" w:eastAsia="仿宋_GB2312" w:cs="仿宋_GB2312"/>
          <w:color w:val="000000" w:themeColor="text1"/>
          <w:sz w:val="28"/>
          <w:szCs w:val="28"/>
          <w14:textFill>
            <w14:solidFill>
              <w14:schemeClr w14:val="tx1"/>
            </w14:solidFill>
          </w14:textFill>
        </w:rPr>
        <w:t>团队</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）的竞赛时间相应后延。 </w:t>
      </w:r>
    </w:p>
    <w:p w14:paraId="769FEDCC">
      <w:pPr>
        <w:pStyle w:val="9"/>
        <w:numPr>
          <w:ilvl w:val="0"/>
          <w:numId w:val="5"/>
        </w:numPr>
        <w:tabs>
          <w:tab w:val="left" w:pos="963"/>
          <w:tab w:val="left" w:pos="8140"/>
        </w:tabs>
        <w:spacing w:before="0" w:line="360" w:lineRule="auto"/>
        <w:ind w:right="49" w:firstLine="559"/>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参赛选手须严格按照规定时间进入候考区和比赛场地，不允许携带任何竞赛规程禁止使用的电子产品及通讯工具，以及其它与竞赛有关的资料和书籍，不得以任何方式泄露参赛院校、选手姓名</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等涉及竞赛场上应该保密的信息。 </w:t>
      </w:r>
    </w:p>
    <w:p w14:paraId="3752A480">
      <w:pPr>
        <w:pStyle w:val="9"/>
        <w:numPr>
          <w:ilvl w:val="0"/>
          <w:numId w:val="5"/>
        </w:numPr>
        <w:tabs>
          <w:tab w:val="left" w:pos="963"/>
        </w:tabs>
        <w:spacing w:before="0" w:line="360" w:lineRule="auto"/>
        <w:ind w:right="49" w:firstLine="559"/>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参赛选手对于认为有影响个人比赛成绩的裁判行为或设备故障等，应向指导老师反映，由指导老师按大赛制度规定进行申诉。参赛选手不得利用比赛相关的微信群、</w:t>
      </w:r>
      <w:r>
        <w:rPr>
          <w:rFonts w:hint="eastAsia" w:ascii="仿宋_GB2312" w:hAnsi="仿宋_GB2312" w:eastAsia="仿宋_GB2312" w:cs="仿宋_GB2312"/>
          <w:color w:val="000000" w:themeColor="text1"/>
          <w:sz w:val="28"/>
          <w:szCs w:val="28"/>
          <w14:textFill>
            <w14:solidFill>
              <w14:schemeClr w14:val="tx1"/>
            </w14:solidFill>
          </w14:textFill>
        </w:rPr>
        <w:t>QQ</w:t>
      </w:r>
      <w:r>
        <w:rPr>
          <w:rFonts w:hint="eastAsia" w:ascii="仿宋_GB2312" w:hAnsi="仿宋_GB2312" w:eastAsia="仿宋_GB2312" w:cs="仿宋_GB2312"/>
          <w:color w:val="000000" w:themeColor="text1"/>
          <w:spacing w:val="-2"/>
          <w:sz w:val="28"/>
          <w:szCs w:val="28"/>
          <w14:textFill>
            <w14:solidFill>
              <w14:schemeClr w14:val="tx1"/>
            </w14:solidFill>
          </w14:textFill>
        </w:rPr>
        <w:t xml:space="preserve"> 群发表虚假信息和不当言论。</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60EBD6EE">
      <w:pPr>
        <w:pStyle w:val="5"/>
        <w:spacing w:line="360" w:lineRule="auto"/>
        <w:ind w:left="67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（四）工作人员须知 </w:t>
      </w:r>
    </w:p>
    <w:p w14:paraId="77234A0F">
      <w:pPr>
        <w:pStyle w:val="9"/>
        <w:tabs>
          <w:tab w:val="left" w:pos="963"/>
        </w:tabs>
        <w:spacing w:before="1" w:line="360" w:lineRule="auto"/>
        <w:ind w:left="0" w:firstLine="544"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4"/>
          <w:sz w:val="28"/>
          <w:szCs w:val="28"/>
          <w14:textFill>
            <w14:solidFill>
              <w14:schemeClr w14:val="tx1"/>
            </w14:solidFill>
          </w14:textFill>
        </w:rPr>
        <w:t>立服务观念，一切为参赛选手着想，以高度负责的精神、严肃认真的态度和严谨细致的作风，圆满完成本职任务。</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2146F5B5">
      <w:pPr>
        <w:pStyle w:val="9"/>
        <w:tabs>
          <w:tab w:val="left" w:pos="966"/>
        </w:tabs>
        <w:spacing w:before="1" w:line="360" w:lineRule="auto"/>
        <w:ind w:left="0" w:firstLine="548"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3"/>
          <w:sz w:val="28"/>
          <w:szCs w:val="28"/>
          <w14:textFill>
            <w14:solidFill>
              <w14:schemeClr w14:val="tx1"/>
            </w14:solidFill>
          </w14:textFill>
        </w:rPr>
        <w:t>注意文明礼貌，保持良好形象，明确职责，规范言行。</w:t>
      </w:r>
    </w:p>
    <w:p w14:paraId="338E4F35">
      <w:pPr>
        <w:pStyle w:val="9"/>
        <w:tabs>
          <w:tab w:val="left" w:pos="966"/>
        </w:tabs>
        <w:spacing w:before="1" w:line="360" w:lineRule="auto"/>
        <w:ind w:left="0" w:firstLine="548"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积极参加有关的培训、学习，规范上岗、规范工作。 </w:t>
      </w:r>
    </w:p>
    <w:p w14:paraId="2D2206A8">
      <w:pPr>
        <w:pStyle w:val="9"/>
        <w:tabs>
          <w:tab w:val="left" w:pos="966"/>
          <w:tab w:val="left" w:pos="8800"/>
        </w:tabs>
        <w:spacing w:before="0" w:line="360" w:lineRule="auto"/>
        <w:ind w:left="0" w:right="49" w:firstLine="468"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4.</w:t>
      </w:r>
      <w:r>
        <w:rPr>
          <w:rFonts w:hint="eastAsia" w:ascii="仿宋_GB2312" w:hAnsi="仿宋_GB2312" w:eastAsia="仿宋_GB2312" w:cs="仿宋_GB2312"/>
          <w:color w:val="000000" w:themeColor="text1"/>
          <w:spacing w:val="-23"/>
          <w:sz w:val="28"/>
          <w:szCs w:val="28"/>
          <w14:textFill>
            <w14:solidFill>
              <w14:schemeClr w14:val="tx1"/>
            </w14:solidFill>
          </w14:textFill>
        </w:rPr>
        <w:t xml:space="preserve">赛前 </w:t>
      </w:r>
      <w:r>
        <w:rPr>
          <w:rFonts w:hint="eastAsia" w:ascii="仿宋_GB2312" w:hAnsi="仿宋_GB2312" w:eastAsia="仿宋_GB2312" w:cs="仿宋_GB2312"/>
          <w:color w:val="000000" w:themeColor="text1"/>
          <w:sz w:val="28"/>
          <w:szCs w:val="28"/>
          <w14:textFill>
            <w14:solidFill>
              <w14:schemeClr w14:val="tx1"/>
            </w14:solidFill>
          </w14:textFill>
        </w:rPr>
        <w:t>60</w:t>
      </w:r>
      <w:r>
        <w:rPr>
          <w:rFonts w:hint="eastAsia" w:ascii="仿宋_GB2312" w:hAnsi="仿宋_GB2312" w:eastAsia="仿宋_GB2312" w:cs="仿宋_GB2312"/>
          <w:color w:val="000000" w:themeColor="text1"/>
          <w:spacing w:val="-10"/>
          <w:sz w:val="28"/>
          <w:szCs w:val="28"/>
          <w14:textFill>
            <w14:solidFill>
              <w14:schemeClr w14:val="tx1"/>
            </w14:solidFill>
          </w14:textFill>
        </w:rPr>
        <w:t xml:space="preserve"> 分钟到达赛场，严守工作岗位，不迟到，不早退，不</w:t>
      </w:r>
      <w:r>
        <w:rPr>
          <w:rFonts w:hint="eastAsia" w:ascii="仿宋_GB2312" w:hAnsi="仿宋_GB2312" w:eastAsia="仿宋_GB2312" w:cs="仿宋_GB2312"/>
          <w:color w:val="000000" w:themeColor="text1"/>
          <w:spacing w:val="-7"/>
          <w:sz w:val="28"/>
          <w:szCs w:val="28"/>
          <w14:textFill>
            <w14:solidFill>
              <w14:schemeClr w14:val="tx1"/>
            </w14:solidFill>
          </w14:textFill>
        </w:rPr>
        <w:t xml:space="preserve">无故离岗，特殊情况需向赛区赛项执委会请假。 </w:t>
      </w:r>
    </w:p>
    <w:p w14:paraId="3BC0F1E2">
      <w:pPr>
        <w:pStyle w:val="9"/>
        <w:tabs>
          <w:tab w:val="left" w:pos="966"/>
        </w:tabs>
        <w:spacing w:before="0" w:line="360" w:lineRule="auto"/>
        <w:ind w:left="0" w:firstLine="528"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5.</w:t>
      </w:r>
      <w:r>
        <w:rPr>
          <w:rFonts w:hint="eastAsia" w:ascii="仿宋_GB2312" w:hAnsi="仿宋_GB2312" w:eastAsia="仿宋_GB2312" w:cs="仿宋_GB2312"/>
          <w:color w:val="000000" w:themeColor="text1"/>
          <w:spacing w:val="-8"/>
          <w:sz w:val="28"/>
          <w:szCs w:val="28"/>
          <w14:textFill>
            <w14:solidFill>
              <w14:schemeClr w14:val="tx1"/>
            </w14:solidFill>
          </w14:textFill>
        </w:rPr>
        <w:t>严格按照工作程序和有关规定办事，如遇突发事件，应按照安</w:t>
      </w:r>
      <w:r>
        <w:rPr>
          <w:rFonts w:hint="eastAsia" w:ascii="仿宋_GB2312" w:hAnsi="仿宋_GB2312" w:eastAsia="仿宋_GB2312" w:cs="仿宋_GB2312"/>
          <w:color w:val="000000" w:themeColor="text1"/>
          <w:sz w:val="28"/>
          <w:szCs w:val="28"/>
          <w14:textFill>
            <w14:solidFill>
              <w14:schemeClr w14:val="tx1"/>
            </w14:solidFill>
          </w14:textFill>
        </w:rPr>
        <w:t xml:space="preserve">全工作预案，组织指挥人员疏散，确保人员安全。 </w:t>
      </w:r>
    </w:p>
    <w:p w14:paraId="71244B0B">
      <w:pPr>
        <w:pStyle w:val="9"/>
        <w:tabs>
          <w:tab w:val="left" w:pos="966"/>
        </w:tabs>
        <w:spacing w:before="0" w:line="360" w:lineRule="auto"/>
        <w:ind w:left="0"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保持通信畅通，服从统一领导，严格遵守竞赛纪律，加强协作配合，提高工作效率。</w:t>
      </w:r>
    </w:p>
    <w:p w14:paraId="3C76633B">
      <w:pPr>
        <w:pStyle w:val="5"/>
        <w:spacing w:before="1" w:line="360" w:lineRule="auto"/>
        <w:ind w:left="67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（五）组队方式及人数要求 </w:t>
      </w:r>
    </w:p>
    <w:p w14:paraId="5DD42393">
      <w:pPr>
        <w:pStyle w:val="5"/>
        <w:spacing w:before="1" w:line="360" w:lineRule="auto"/>
        <w:ind w:right="681" w:firstLine="822" w:firstLineChars="300"/>
        <w:rPr>
          <w:rFonts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本赛项</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个人赛。每个参赛队由参赛选手 </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10"/>
          <w:sz w:val="28"/>
          <w:szCs w:val="28"/>
          <w14:textFill>
            <w14:solidFill>
              <w14:schemeClr w14:val="tx1"/>
            </w14:solidFill>
          </w14:textFill>
        </w:rPr>
        <w:t xml:space="preserve"> 人、指导教师 </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35"/>
          <w:sz w:val="28"/>
          <w:szCs w:val="28"/>
          <w14:textFill>
            <w14:solidFill>
              <w14:schemeClr w14:val="tx1"/>
            </w14:solidFill>
          </w14:textFill>
        </w:rPr>
        <w:t xml:space="preserve"> 人</w:t>
      </w:r>
      <w:r>
        <w:rPr>
          <w:rFonts w:hint="eastAsia" w:ascii="仿宋_GB2312" w:hAnsi="仿宋_GB2312" w:eastAsia="仿宋_GB2312" w:cs="仿宋_GB2312"/>
          <w:color w:val="000000" w:themeColor="text1"/>
          <w:spacing w:val="-44"/>
          <w:sz w:val="28"/>
          <w:szCs w:val="28"/>
          <w14:textFill>
            <w14:solidFill>
              <w14:schemeClr w14:val="tx1"/>
            </w14:solidFill>
          </w14:textFill>
        </w:rPr>
        <w:t>和</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领队 1 人（可由指导教师兼任）组成。 </w:t>
      </w:r>
    </w:p>
    <w:p w14:paraId="36C7C27F">
      <w:pPr>
        <w:pStyle w:val="5"/>
        <w:numPr>
          <w:ilvl w:val="0"/>
          <w:numId w:val="6"/>
        </w:numPr>
        <w:spacing w:before="1" w:line="360" w:lineRule="auto"/>
        <w:ind w:right="681" w:firstLine="559"/>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组别</w:t>
      </w:r>
    </w:p>
    <w:p w14:paraId="67CB491C">
      <w:pPr>
        <w:pStyle w:val="5"/>
        <w:spacing w:line="360" w:lineRule="auto"/>
        <w:ind w:right="49" w:firstLine="568"/>
        <w:rPr>
          <w:rFonts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大赛共设</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室内装饰设计师组、家具设计师组和数字媒体艺术专业人员组，</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三个组别。</w:t>
      </w:r>
    </w:p>
    <w:p w14:paraId="08F1C635">
      <w:pPr>
        <w:pStyle w:val="5"/>
        <w:spacing w:before="1" w:line="360" w:lineRule="auto"/>
        <w:ind w:right="681"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参赛选手资格。</w:t>
      </w:r>
    </w:p>
    <w:p w14:paraId="27DB1887">
      <w:pPr>
        <w:pStyle w:val="5"/>
        <w:spacing w:before="1" w:line="360" w:lineRule="auto"/>
        <w:ind w:right="49" w:firstLine="822" w:firstLineChars="300"/>
        <w:rPr>
          <w:rFonts w:ascii="仿宋_GB2312" w:hAnsi="仿宋_GB2312" w:eastAsia="仿宋_GB2312" w:cs="仿宋_GB2312"/>
          <w:color w:val="000000" w:themeColor="text1"/>
          <w:spacing w:val="-3"/>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bidi="zh-CN"/>
          <w14:textFill>
            <w14:solidFill>
              <w14:schemeClr w14:val="tx1"/>
            </w14:solidFill>
          </w14:textFill>
        </w:rPr>
        <w:t>参赛选手需年满16周岁(2008年5月1日前出生)、法定退休年龄以内的人员均可按照属地原则(在当地学习需年满或工作满1年以上)报名参赛。已获得“中华技能大奖”“全国技术能手”称号或已取得“全国技术能手”申报资格的人员，不再以选手身份参加比赛项目。</w:t>
      </w:r>
    </w:p>
    <w:p w14:paraId="6906916B">
      <w:pPr>
        <w:pStyle w:val="5"/>
        <w:spacing w:before="1" w:line="360" w:lineRule="auto"/>
        <w:ind w:right="766" w:firstLine="562" w:firstLineChars="200"/>
        <w:jc w:val="both"/>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六、竞赛环境</w:t>
      </w:r>
      <w:r>
        <w:rPr>
          <w:rFonts w:hint="eastAsia" w:ascii="黑体" w:hAnsi="黑体" w:eastAsia="黑体" w:cs="黑体"/>
          <w:b/>
          <w:color w:val="000000" w:themeColor="text1"/>
          <w:w w:val="99"/>
          <w:sz w:val="28"/>
          <w:szCs w:val="28"/>
          <w14:textFill>
            <w14:solidFill>
              <w14:schemeClr w14:val="tx1"/>
            </w14:solidFill>
          </w14:textFill>
        </w:rPr>
        <w:t xml:space="preserve"> </w:t>
      </w:r>
    </w:p>
    <w:p w14:paraId="217B9302">
      <w:pPr>
        <w:pStyle w:val="5"/>
        <w:spacing w:line="360" w:lineRule="auto"/>
        <w:ind w:right="49" w:firstLine="568"/>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竞赛赛场：标准的计算机机房或实训场地。计算机的 </w:t>
      </w:r>
      <w:r>
        <w:rPr>
          <w:rFonts w:hint="eastAsia" w:ascii="仿宋_GB2312" w:hAnsi="仿宋_GB2312" w:eastAsia="仿宋_GB2312" w:cs="仿宋_GB2312"/>
          <w:color w:val="000000" w:themeColor="text1"/>
          <w:sz w:val="28"/>
          <w:szCs w:val="28"/>
          <w14:textFill>
            <w14:solidFill>
              <w14:schemeClr w14:val="tx1"/>
            </w14:solidFill>
          </w14:textFill>
        </w:rPr>
        <w:t>USB</w:t>
      </w:r>
      <w:r>
        <w:rPr>
          <w:rFonts w:hint="eastAsia" w:ascii="仿宋_GB2312" w:hAnsi="仿宋_GB2312" w:eastAsia="仿宋_GB2312" w:cs="仿宋_GB2312"/>
          <w:color w:val="000000" w:themeColor="text1"/>
          <w:spacing w:val="19"/>
          <w:sz w:val="28"/>
          <w:szCs w:val="28"/>
          <w14:textFill>
            <w14:solidFill>
              <w14:schemeClr w14:val="tx1"/>
            </w14:solidFill>
          </w14:textFill>
        </w:rPr>
        <w:t xml:space="preserve"> 接 </w:t>
      </w:r>
      <w:r>
        <w:rPr>
          <w:rFonts w:hint="eastAsia" w:ascii="仿宋_GB2312" w:hAnsi="仿宋_GB2312" w:eastAsia="仿宋_GB2312" w:cs="仿宋_GB2312"/>
          <w:color w:val="000000" w:themeColor="text1"/>
          <w:sz w:val="28"/>
          <w:szCs w:val="28"/>
          <w14:textFill>
            <w14:solidFill>
              <w14:schemeClr w14:val="tx1"/>
            </w14:solidFill>
          </w14:textFill>
        </w:rPr>
        <w:t>口全部封闭。比赛每个参赛队配备</w:t>
      </w: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3"/>
          <w:sz w:val="28"/>
          <w:szCs w:val="28"/>
          <w14:textFill>
            <w14:solidFill>
              <w14:schemeClr w14:val="tx1"/>
            </w14:solidFill>
          </w14:textFill>
        </w:rPr>
        <w:t>台计算机</w:t>
      </w:r>
      <w:r>
        <w:rPr>
          <w:rFonts w:hint="eastAsia" w:ascii="仿宋_GB2312" w:hAnsi="仿宋_GB2312" w:eastAsia="仿宋_GB2312" w:cs="仿宋_GB2312"/>
          <w:color w:val="000000" w:themeColor="text1"/>
          <w:sz w:val="28"/>
          <w:szCs w:val="28"/>
          <w14:textFill>
            <w14:solidFill>
              <w14:schemeClr w14:val="tx1"/>
            </w14:solidFill>
          </w14:textFill>
        </w:rPr>
        <w:t>、绘图桌，所有计算机设备应为相同配置；赛场布置和机</w:t>
      </w:r>
      <w:r>
        <w:rPr>
          <w:rFonts w:hint="eastAsia" w:ascii="仿宋_GB2312" w:hAnsi="仿宋_GB2312" w:eastAsia="仿宋_GB2312" w:cs="仿宋_GB2312"/>
          <w:color w:val="000000" w:themeColor="text1"/>
          <w:spacing w:val="-2"/>
          <w:sz w:val="28"/>
          <w:szCs w:val="28"/>
          <w14:textFill>
            <w14:solidFill>
              <w14:schemeClr w14:val="tx1"/>
            </w14:solidFill>
          </w14:textFill>
        </w:rPr>
        <w:t xml:space="preserve">位布置应符合竞赛要求，各参赛队之间采取必要的遮挡措施。 </w:t>
      </w:r>
    </w:p>
    <w:p w14:paraId="2B8EE061">
      <w:pPr>
        <w:pStyle w:val="5"/>
        <w:spacing w:line="360" w:lineRule="auto"/>
        <w:ind w:right="572" w:firstLine="55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多媒体主控计算机可以发送电子文件至每组计算机，并可收取学生作品文件。 </w:t>
      </w:r>
    </w:p>
    <w:p w14:paraId="49A26383">
      <w:pPr>
        <w:spacing w:line="360" w:lineRule="auto"/>
        <w:ind w:left="120" w:right="49" w:firstLine="55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机房安装有监控设备，比赛环境安全、安静无干扰。</w:t>
      </w:r>
    </w:p>
    <w:p w14:paraId="091A760B">
      <w:pPr>
        <w:spacing w:line="360" w:lineRule="auto"/>
        <w:ind w:left="120" w:right="1804" w:firstLine="559"/>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七、技术规范</w:t>
      </w:r>
      <w:r>
        <w:rPr>
          <w:rFonts w:hint="eastAsia" w:ascii="仿宋_GB2312" w:hAnsi="仿宋_GB2312" w:eastAsia="仿宋_GB2312" w:cs="仿宋_GB2312"/>
          <w:b/>
          <w:color w:val="000000" w:themeColor="text1"/>
          <w:w w:val="99"/>
          <w:sz w:val="28"/>
          <w:szCs w:val="28"/>
          <w14:textFill>
            <w14:solidFill>
              <w14:schemeClr w14:val="tx1"/>
            </w14:solidFill>
          </w14:textFill>
        </w:rPr>
        <w:t xml:space="preserve"> </w:t>
      </w:r>
    </w:p>
    <w:p w14:paraId="5DEA90D5">
      <w:pPr>
        <w:pStyle w:val="5"/>
        <w:spacing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（一）专业教育教学要求 </w:t>
      </w:r>
    </w:p>
    <w:p w14:paraId="370249A4">
      <w:pPr>
        <w:pStyle w:val="5"/>
        <w:spacing w:before="1" w:line="360" w:lineRule="auto"/>
        <w:ind w:right="49" w:firstLine="563"/>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竞赛项目符合建筑装饰工程技术、建筑室内设计专业、环境艺术设计、室内艺术设计等相关专业专业实训教学内容的需求。满足上述专业所规定的教学内容中涉及到室内空间方案设计方面的知识和技能要求。 </w:t>
      </w:r>
    </w:p>
    <w:p w14:paraId="761E3861">
      <w:pPr>
        <w:pStyle w:val="5"/>
        <w:spacing w:line="360" w:lineRule="auto"/>
        <w:ind w:left="67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（二）行业、职业技术标准 </w:t>
      </w:r>
    </w:p>
    <w:p w14:paraId="69A57F94">
      <w:pPr>
        <w:pStyle w:val="5"/>
        <w:spacing w:before="34" w:line="360" w:lineRule="auto"/>
        <w:ind w:right="49" w:firstLine="840" w:firstLineChars="3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本赛项技术规范按照现行国家规范标准和行业标准等执行。 </w:t>
      </w:r>
    </w:p>
    <w:p w14:paraId="350B7817">
      <w:pPr>
        <w:pStyle w:val="5"/>
        <w:spacing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《建筑室内装饰装修制图标准》 T/ CBDA 47-2021 </w:t>
      </w:r>
    </w:p>
    <w:p w14:paraId="390DA8BC">
      <w:pPr>
        <w:pStyle w:val="5"/>
        <w:spacing w:before="1"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《建筑装饰装修工程质量验收标准》 GB50210-2018 </w:t>
      </w:r>
    </w:p>
    <w:p w14:paraId="4B39D22C">
      <w:pPr>
        <w:pStyle w:val="5"/>
        <w:spacing w:before="1"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《民用建筑工程室内环境污染控制规范》 GB50325-2020 </w:t>
      </w:r>
    </w:p>
    <w:p w14:paraId="66F20303">
      <w:pPr>
        <w:pStyle w:val="5"/>
        <w:spacing w:before="1"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《住宅室内装饰装修设计规范》 JGJ367-2015 </w:t>
      </w:r>
    </w:p>
    <w:p w14:paraId="5A66CE1B">
      <w:pPr>
        <w:pStyle w:val="5"/>
        <w:spacing w:before="1" w:line="360" w:lineRule="auto"/>
        <w:ind w:right="2457"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《建筑内部装修设计防火规范》 GB50222-2017 </w:t>
      </w:r>
    </w:p>
    <w:p w14:paraId="704E07AE">
      <w:pPr>
        <w:pStyle w:val="5"/>
        <w:spacing w:before="1" w:line="360" w:lineRule="auto"/>
        <w:ind w:right="2457" w:firstLine="843" w:firstLineChars="3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八、技术平台</w:t>
      </w:r>
      <w:r>
        <w:rPr>
          <w:rFonts w:hint="eastAsia" w:ascii="仿宋_GB2312" w:hAnsi="仿宋_GB2312" w:eastAsia="仿宋_GB2312" w:cs="仿宋_GB2312"/>
          <w:b/>
          <w:color w:val="000000" w:themeColor="text1"/>
          <w:w w:val="99"/>
          <w:sz w:val="28"/>
          <w:szCs w:val="28"/>
          <w14:textFill>
            <w14:solidFill>
              <w14:schemeClr w14:val="tx1"/>
            </w14:solidFill>
          </w14:textFill>
        </w:rPr>
        <w:t xml:space="preserve"> </w:t>
      </w:r>
    </w:p>
    <w:p w14:paraId="63E4FAE7">
      <w:pPr>
        <w:pStyle w:val="5"/>
        <w:spacing w:line="360" w:lineRule="auto"/>
        <w:ind w:right="49"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竞赛使用的所有计算机、软件及工具均由承办</w:t>
      </w:r>
      <w:r>
        <w:rPr>
          <w:rFonts w:hint="eastAsia" w:ascii="仿宋_GB2312" w:hAnsi="仿宋_GB2312" w:eastAsia="仿宋_GB2312" w:cs="仿宋_GB2312"/>
          <w:color w:val="000000" w:themeColor="text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z w:val="28"/>
          <w:szCs w:val="28"/>
          <w14:textFill>
            <w14:solidFill>
              <w14:schemeClr w14:val="tx1"/>
            </w14:solidFill>
          </w14:textFill>
        </w:rPr>
        <w:t xml:space="preserve">校统一提供。包括： </w:t>
      </w:r>
    </w:p>
    <w:p w14:paraId="6E01820A">
      <w:pPr>
        <w:pStyle w:val="5"/>
        <w:spacing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（一）计算机操作系统 </w:t>
      </w:r>
    </w:p>
    <w:p w14:paraId="55962285">
      <w:pPr>
        <w:pStyle w:val="5"/>
        <w:spacing w:line="360" w:lineRule="auto"/>
        <w:ind w:right="49" w:firstLine="563"/>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计算机操作系统为 windows</w:t>
      </w:r>
      <w:r>
        <w:rPr>
          <w:rFonts w:hint="eastAsia" w:ascii="仿宋_GB2312" w:hAnsi="仿宋_GB2312" w:eastAsia="仿宋_GB2312" w:cs="仿宋_GB2312"/>
          <w:color w:val="000000" w:themeColor="text1"/>
          <w:sz w:val="28"/>
          <w:szCs w:val="28"/>
          <w:lang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；搜狗拼音输入法；福昕 PDF 阅读器、Wps office 版软件、谷歌浏览器 Chrome(最新版)，且设为默认浏览器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72883D81">
      <w:pPr>
        <w:pStyle w:val="5"/>
        <w:spacing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（二）竞赛软件 </w:t>
      </w:r>
    </w:p>
    <w:p w14:paraId="4CBB09AC">
      <w:pPr>
        <w:pStyle w:val="4"/>
        <w:spacing w:line="360" w:lineRule="auto"/>
        <w:ind w:firstLine="840" w:firstLineChars="300"/>
        <w:rPr>
          <w:rFonts w:ascii="仿宋_GB2312" w:hAnsi="仿宋_GB2312" w:eastAsia="仿宋_GB2312" w:cs="仿宋_GB2312"/>
          <w:color w:val="000000" w:themeColor="text1"/>
          <w:sz w:val="28"/>
          <w:szCs w:val="28"/>
          <w:lang w:eastAsia="zh-CN" w:bidi="zh-CN"/>
          <w14:textFill>
            <w14:solidFill>
              <w14:schemeClr w14:val="tx1"/>
            </w14:solidFill>
          </w14:textFill>
        </w:rPr>
      </w:pPr>
      <w:r>
        <w:rPr>
          <w:rFonts w:hint="eastAsia" w:ascii="仿宋_GB2312" w:hAnsi="仿宋_GB2312" w:eastAsia="仿宋_GB2312" w:cs="仿宋_GB2312"/>
          <w:color w:val="000000" w:themeColor="text1"/>
          <w:sz w:val="28"/>
          <w:szCs w:val="28"/>
          <w:lang w:eastAsia="zh-CN" w:bidi="zh-CN"/>
          <w14:textFill>
            <w14:solidFill>
              <w14:schemeClr w14:val="tx1"/>
            </w14:solidFill>
          </w14:textFill>
        </w:rPr>
        <w:t>酷家乐云设计软件5.0</w:t>
      </w:r>
    </w:p>
    <w:p w14:paraId="06762776">
      <w:pPr>
        <w:pStyle w:val="5"/>
        <w:numPr>
          <w:ilvl w:val="0"/>
          <w:numId w:val="7"/>
        </w:numPr>
        <w:spacing w:line="360" w:lineRule="auto"/>
        <w:ind w:left="684" w:right="598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计算机</w:t>
      </w:r>
      <w:r>
        <w:rPr>
          <w:rFonts w:hint="eastAsia" w:ascii="仿宋_GB2312" w:hAnsi="仿宋_GB2312" w:eastAsia="仿宋_GB2312" w:cs="仿宋_GB2312"/>
          <w:color w:val="000000" w:themeColor="text1"/>
          <w:sz w:val="28"/>
          <w:szCs w:val="28"/>
          <w:lang w:eastAsia="zh-CN"/>
          <w14:textFill>
            <w14:solidFill>
              <w14:schemeClr w14:val="tx1"/>
            </w14:solidFill>
          </w14:textFill>
        </w:rPr>
        <w:t>配置</w:t>
      </w:r>
    </w:p>
    <w:p w14:paraId="38BAB608">
      <w:pPr>
        <w:pStyle w:val="5"/>
        <w:spacing w:line="360" w:lineRule="auto"/>
        <w:ind w:right="5983"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1.服务器 </w:t>
      </w:r>
    </w:p>
    <w:p w14:paraId="5795A7AE">
      <w:pPr>
        <w:spacing w:line="360" w:lineRule="auto"/>
        <w:rPr>
          <w:rFonts w:ascii="仿宋_GB2312" w:hAnsi="仿宋_GB2312" w:eastAsia="仿宋_GB2312" w:cs="仿宋_GB2312"/>
          <w:color w:val="000000" w:themeColor="text1"/>
          <w:sz w:val="28"/>
          <w:szCs w:val="28"/>
          <w14:textFill>
            <w14:solidFill>
              <w14:schemeClr w14:val="tx1"/>
            </w14:solidFill>
          </w14:textFill>
        </w:rPr>
        <w:sectPr>
          <w:footerReference r:id="rId3" w:type="default"/>
          <w:pgSz w:w="11910" w:h="16840"/>
          <w:pgMar w:top="2155" w:right="1134" w:bottom="1985" w:left="1134" w:header="0" w:footer="1247" w:gutter="0"/>
          <w:pgNumType w:fmt="numberInDash"/>
          <w:cols w:space="720" w:num="1"/>
        </w:sectPr>
      </w:pPr>
    </w:p>
    <w:tbl>
      <w:tblPr>
        <w:tblStyle w:val="6"/>
        <w:tblW w:w="0" w:type="auto"/>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554"/>
        <w:gridCol w:w="5507"/>
      </w:tblGrid>
      <w:tr w14:paraId="15F00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9" w:type="dxa"/>
            <w:tcBorders>
              <w:bottom w:val="nil"/>
            </w:tcBorders>
          </w:tcPr>
          <w:p w14:paraId="6C74CE02">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1554" w:type="dxa"/>
            <w:tcBorders>
              <w:bottom w:val="nil"/>
            </w:tcBorders>
          </w:tcPr>
          <w:p w14:paraId="1370BF2D">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5507" w:type="dxa"/>
            <w:tcBorders>
              <w:bottom w:val="nil"/>
            </w:tcBorders>
          </w:tcPr>
          <w:p w14:paraId="3F83DDA6">
            <w:pPr>
              <w:pStyle w:val="11"/>
              <w:spacing w:before="99" w:line="360" w:lineRule="auto"/>
              <w:ind w:left="107"/>
              <w:rPr>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1.操作系统：Windows7 64 位 </w:t>
            </w:r>
            <w:r>
              <w:rPr>
                <w:rFonts w:hint="eastAsia"/>
                <w:color w:val="000000" w:themeColor="text1"/>
                <w:sz w:val="24"/>
                <w:szCs w:val="24"/>
                <w:lang w:eastAsia="zh-CN"/>
                <w14:textFill>
                  <w14:solidFill>
                    <w14:schemeClr w14:val="tx1"/>
                  </w14:solidFill>
                </w14:textFill>
              </w:rPr>
              <w:t xml:space="preserve"> </w:t>
            </w:r>
          </w:p>
        </w:tc>
      </w:tr>
      <w:tr w14:paraId="04A5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89" w:type="dxa"/>
            <w:tcBorders>
              <w:top w:val="nil"/>
              <w:bottom w:val="nil"/>
            </w:tcBorders>
          </w:tcPr>
          <w:p w14:paraId="7740873F">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1554" w:type="dxa"/>
            <w:tcBorders>
              <w:top w:val="nil"/>
              <w:bottom w:val="nil"/>
            </w:tcBorders>
          </w:tcPr>
          <w:p w14:paraId="58B8A801">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5507" w:type="dxa"/>
            <w:tcBorders>
              <w:top w:val="nil"/>
              <w:bottom w:val="nil"/>
            </w:tcBorders>
          </w:tcPr>
          <w:p w14:paraId="155E3755">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2.必须有 D 盘 </w:t>
            </w:r>
          </w:p>
        </w:tc>
      </w:tr>
      <w:tr w14:paraId="30DC9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9" w:type="dxa"/>
            <w:tcBorders>
              <w:top w:val="nil"/>
              <w:bottom w:val="nil"/>
            </w:tcBorders>
          </w:tcPr>
          <w:p w14:paraId="6C0E5771">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1554" w:type="dxa"/>
            <w:tcBorders>
              <w:top w:val="nil"/>
              <w:bottom w:val="nil"/>
            </w:tcBorders>
          </w:tcPr>
          <w:p w14:paraId="5009BFCD">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5507" w:type="dxa"/>
            <w:tcBorders>
              <w:top w:val="nil"/>
              <w:bottom w:val="nil"/>
            </w:tcBorders>
          </w:tcPr>
          <w:p w14:paraId="2BE356EE">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3.CPU:≥i7，不限主频 </w:t>
            </w:r>
          </w:p>
        </w:tc>
      </w:tr>
      <w:tr w14:paraId="58AE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9" w:type="dxa"/>
            <w:tcBorders>
              <w:top w:val="nil"/>
              <w:bottom w:val="nil"/>
            </w:tcBorders>
          </w:tcPr>
          <w:p w14:paraId="0409F96A">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服务器 </w:t>
            </w:r>
          </w:p>
        </w:tc>
        <w:tc>
          <w:tcPr>
            <w:tcW w:w="1554" w:type="dxa"/>
            <w:tcBorders>
              <w:top w:val="nil"/>
              <w:bottom w:val="nil"/>
            </w:tcBorders>
          </w:tcPr>
          <w:p w14:paraId="5382E878">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计算机配置 </w:t>
            </w:r>
          </w:p>
        </w:tc>
        <w:tc>
          <w:tcPr>
            <w:tcW w:w="5507" w:type="dxa"/>
            <w:tcBorders>
              <w:top w:val="nil"/>
              <w:bottom w:val="nil"/>
            </w:tcBorders>
          </w:tcPr>
          <w:p w14:paraId="10BEAD4B">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4.内存：≥4G </w:t>
            </w:r>
          </w:p>
        </w:tc>
      </w:tr>
      <w:tr w14:paraId="0E05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9" w:type="dxa"/>
            <w:tcBorders>
              <w:top w:val="nil"/>
              <w:bottom w:val="nil"/>
            </w:tcBorders>
          </w:tcPr>
          <w:p w14:paraId="3F431D05">
            <w:pPr>
              <w:pStyle w:val="11"/>
              <w:spacing w:line="360" w:lineRule="auto"/>
              <w:rPr>
                <w:color w:val="000000" w:themeColor="text1"/>
                <w:sz w:val="24"/>
                <w:szCs w:val="24"/>
                <w14:textFill>
                  <w14:solidFill>
                    <w14:schemeClr w14:val="tx1"/>
                  </w14:solidFill>
                </w14:textFill>
              </w:rPr>
            </w:pPr>
          </w:p>
        </w:tc>
        <w:tc>
          <w:tcPr>
            <w:tcW w:w="1554" w:type="dxa"/>
            <w:tcBorders>
              <w:top w:val="nil"/>
              <w:bottom w:val="nil"/>
            </w:tcBorders>
          </w:tcPr>
          <w:p w14:paraId="1B7AA0E1">
            <w:pPr>
              <w:pStyle w:val="11"/>
              <w:spacing w:line="360" w:lineRule="auto"/>
              <w:rPr>
                <w:color w:val="000000" w:themeColor="text1"/>
                <w:sz w:val="24"/>
                <w:szCs w:val="24"/>
                <w14:textFill>
                  <w14:solidFill>
                    <w14:schemeClr w14:val="tx1"/>
                  </w14:solidFill>
                </w14:textFill>
              </w:rPr>
            </w:pPr>
          </w:p>
        </w:tc>
        <w:tc>
          <w:tcPr>
            <w:tcW w:w="5507" w:type="dxa"/>
            <w:tcBorders>
              <w:top w:val="nil"/>
              <w:bottom w:val="nil"/>
            </w:tcBorders>
          </w:tcPr>
          <w:p w14:paraId="30993AA1">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5.显示器：≥19 寸（不限缩放比） </w:t>
            </w:r>
          </w:p>
        </w:tc>
      </w:tr>
      <w:tr w14:paraId="2B3EC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89" w:type="dxa"/>
            <w:tcBorders>
              <w:top w:val="nil"/>
              <w:bottom w:val="nil"/>
            </w:tcBorders>
          </w:tcPr>
          <w:p w14:paraId="62F5247C">
            <w:pPr>
              <w:pStyle w:val="11"/>
              <w:spacing w:line="360" w:lineRule="auto"/>
              <w:rPr>
                <w:color w:val="000000" w:themeColor="text1"/>
                <w:sz w:val="24"/>
                <w:szCs w:val="24"/>
                <w14:textFill>
                  <w14:solidFill>
                    <w14:schemeClr w14:val="tx1"/>
                  </w14:solidFill>
                </w14:textFill>
              </w:rPr>
            </w:pPr>
          </w:p>
        </w:tc>
        <w:tc>
          <w:tcPr>
            <w:tcW w:w="1554" w:type="dxa"/>
            <w:tcBorders>
              <w:top w:val="nil"/>
            </w:tcBorders>
          </w:tcPr>
          <w:p w14:paraId="08E93495">
            <w:pPr>
              <w:pStyle w:val="11"/>
              <w:spacing w:line="360" w:lineRule="auto"/>
              <w:rPr>
                <w:color w:val="000000" w:themeColor="text1"/>
                <w:sz w:val="24"/>
                <w:szCs w:val="24"/>
                <w14:textFill>
                  <w14:solidFill>
                    <w14:schemeClr w14:val="tx1"/>
                  </w14:solidFill>
                </w14:textFill>
              </w:rPr>
            </w:pPr>
          </w:p>
        </w:tc>
        <w:tc>
          <w:tcPr>
            <w:tcW w:w="5507" w:type="dxa"/>
            <w:tcBorders>
              <w:top w:val="nil"/>
            </w:tcBorders>
          </w:tcPr>
          <w:p w14:paraId="178A3E09">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6.固定 IP 地址 </w:t>
            </w:r>
          </w:p>
        </w:tc>
      </w:tr>
      <w:tr w14:paraId="30493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9" w:type="dxa"/>
            <w:tcBorders>
              <w:top w:val="nil"/>
              <w:bottom w:val="nil"/>
            </w:tcBorders>
          </w:tcPr>
          <w:p w14:paraId="3242893F">
            <w:pPr>
              <w:pStyle w:val="11"/>
              <w:spacing w:line="360" w:lineRule="auto"/>
              <w:rPr>
                <w:color w:val="000000" w:themeColor="text1"/>
                <w:sz w:val="24"/>
                <w:szCs w:val="24"/>
                <w14:textFill>
                  <w14:solidFill>
                    <w14:schemeClr w14:val="tx1"/>
                  </w14:solidFill>
                </w14:textFill>
              </w:rPr>
            </w:pPr>
          </w:p>
        </w:tc>
        <w:tc>
          <w:tcPr>
            <w:tcW w:w="1554" w:type="dxa"/>
            <w:tcBorders>
              <w:bottom w:val="nil"/>
            </w:tcBorders>
          </w:tcPr>
          <w:p w14:paraId="0A92E918">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其他软件 </w:t>
            </w:r>
          </w:p>
        </w:tc>
        <w:tc>
          <w:tcPr>
            <w:tcW w:w="5507" w:type="dxa"/>
            <w:tcBorders>
              <w:bottom w:val="nil"/>
            </w:tcBorders>
          </w:tcPr>
          <w:p w14:paraId="10BE2EFC">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1.Wps office </w:t>
            </w:r>
          </w:p>
        </w:tc>
      </w:tr>
      <w:tr w14:paraId="375E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89" w:type="dxa"/>
            <w:tcBorders>
              <w:top w:val="nil"/>
            </w:tcBorders>
          </w:tcPr>
          <w:p w14:paraId="3D6706F4">
            <w:pPr>
              <w:pStyle w:val="11"/>
              <w:spacing w:line="360" w:lineRule="auto"/>
              <w:rPr>
                <w:color w:val="000000" w:themeColor="text1"/>
                <w:sz w:val="24"/>
                <w:szCs w:val="24"/>
                <w14:textFill>
                  <w14:solidFill>
                    <w14:schemeClr w14:val="tx1"/>
                  </w14:solidFill>
                </w14:textFill>
              </w:rPr>
            </w:pPr>
          </w:p>
        </w:tc>
        <w:tc>
          <w:tcPr>
            <w:tcW w:w="1554" w:type="dxa"/>
            <w:tcBorders>
              <w:top w:val="nil"/>
            </w:tcBorders>
          </w:tcPr>
          <w:p w14:paraId="6A240CEC">
            <w:pPr>
              <w:pStyle w:val="11"/>
              <w:spacing w:line="360" w:lineRule="auto"/>
              <w:rPr>
                <w:color w:val="000000" w:themeColor="text1"/>
                <w:sz w:val="24"/>
                <w:szCs w:val="24"/>
                <w14:textFill>
                  <w14:solidFill>
                    <w14:schemeClr w14:val="tx1"/>
                  </w14:solidFill>
                </w14:textFill>
              </w:rPr>
            </w:pPr>
          </w:p>
        </w:tc>
        <w:tc>
          <w:tcPr>
            <w:tcW w:w="5507" w:type="dxa"/>
            <w:tcBorders>
              <w:top w:val="nil"/>
            </w:tcBorders>
          </w:tcPr>
          <w:p w14:paraId="345B250B">
            <w:pPr>
              <w:pStyle w:val="11"/>
              <w:spacing w:before="100"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2.谷歌浏览器 Chrome(最新版)，且设为默认浏览器 </w:t>
            </w:r>
          </w:p>
        </w:tc>
      </w:tr>
      <w:tr w14:paraId="48C75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89" w:type="dxa"/>
          </w:tcPr>
          <w:p w14:paraId="3BA4F3D0">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网络 </w:t>
            </w:r>
          </w:p>
        </w:tc>
        <w:tc>
          <w:tcPr>
            <w:tcW w:w="7061" w:type="dxa"/>
            <w:gridSpan w:val="2"/>
          </w:tcPr>
          <w:p w14:paraId="3960B944">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服务器与选手电脑必须在一个局域网内，局域网通畅无通信故障。 </w:t>
            </w:r>
          </w:p>
        </w:tc>
      </w:tr>
    </w:tbl>
    <w:p w14:paraId="61BCF5FC">
      <w:pPr>
        <w:pStyle w:val="5"/>
        <w:spacing w:before="7" w:line="360" w:lineRule="auto"/>
        <w:rPr>
          <w:color w:val="000000" w:themeColor="text1"/>
          <w:sz w:val="24"/>
          <w:szCs w:val="24"/>
          <w14:textFill>
            <w14:solidFill>
              <w14:schemeClr w14:val="tx1"/>
            </w14:solidFill>
          </w14:textFill>
        </w:rPr>
      </w:pPr>
    </w:p>
    <w:p w14:paraId="4605697A">
      <w:pPr>
        <w:pStyle w:val="9"/>
        <w:numPr>
          <w:ilvl w:val="0"/>
          <w:numId w:val="8"/>
        </w:numPr>
        <w:tabs>
          <w:tab w:val="left" w:pos="968"/>
        </w:tabs>
        <w:spacing w:before="61"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选手计算机（含备用机</w:t>
      </w:r>
      <w:r>
        <w:rPr>
          <w:rFonts w:hint="eastAsia"/>
          <w:color w:val="000000" w:themeColor="text1"/>
          <w:spacing w:val="3"/>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p>
    <w:tbl>
      <w:tblPr>
        <w:tblStyle w:val="6"/>
        <w:tblW w:w="0" w:type="auto"/>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6918"/>
      </w:tblGrid>
      <w:tr w14:paraId="46338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0" w:type="dxa"/>
          </w:tcPr>
          <w:p w14:paraId="593CC98B">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7997E497">
            <w:pPr>
              <w:pStyle w:val="11"/>
              <w:spacing w:before="7" w:line="360" w:lineRule="auto"/>
              <w:rPr>
                <w:color w:val="000000" w:themeColor="text1"/>
                <w:sz w:val="24"/>
                <w:szCs w:val="24"/>
                <w14:textFill>
                  <w14:solidFill>
                    <w14:schemeClr w14:val="tx1"/>
                  </w14:solidFill>
                </w14:textFill>
              </w:rPr>
            </w:pPr>
          </w:p>
          <w:p w14:paraId="1D42E992">
            <w:pPr>
              <w:pStyle w:val="11"/>
              <w:spacing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3C01A26A">
            <w:pPr>
              <w:pStyle w:val="11"/>
              <w:spacing w:before="6" w:line="360" w:lineRule="auto"/>
              <w:rPr>
                <w:color w:val="000000" w:themeColor="text1"/>
                <w:sz w:val="24"/>
                <w:szCs w:val="24"/>
                <w14:textFill>
                  <w14:solidFill>
                    <w14:schemeClr w14:val="tx1"/>
                  </w14:solidFill>
                </w14:textFill>
              </w:rPr>
            </w:pPr>
          </w:p>
          <w:p w14:paraId="47F07305">
            <w:pPr>
              <w:pStyle w:val="11"/>
              <w:spacing w:before="1"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计算机 </w:t>
            </w:r>
          </w:p>
        </w:tc>
        <w:tc>
          <w:tcPr>
            <w:tcW w:w="6918" w:type="dxa"/>
          </w:tcPr>
          <w:p w14:paraId="7AF171DB">
            <w:pPr>
              <w:pStyle w:val="11"/>
              <w:numPr>
                <w:ilvl w:val="0"/>
                <w:numId w:val="9"/>
              </w:numPr>
              <w:tabs>
                <w:tab w:val="left" w:pos="321"/>
              </w:tabs>
              <w:spacing w:before="99" w:line="360" w:lineRule="auto"/>
              <w:ind w:right="229" w:firstLine="0"/>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不能为无盘工作站、云机房、云桌面等任何“云”运行管理模式的计</w:t>
            </w:r>
            <w:r>
              <w:rPr>
                <w:rFonts w:hint="eastAsia"/>
                <w:color w:val="000000" w:themeColor="text1"/>
                <w:sz w:val="24"/>
                <w:szCs w:val="24"/>
                <w14:textFill>
                  <w14:solidFill>
                    <w14:schemeClr w14:val="tx1"/>
                  </w14:solidFill>
                </w14:textFill>
              </w:rPr>
              <w:t xml:space="preserve">算机。 </w:t>
            </w:r>
          </w:p>
          <w:p w14:paraId="32A7483B">
            <w:pPr>
              <w:pStyle w:val="11"/>
              <w:numPr>
                <w:ilvl w:val="0"/>
                <w:numId w:val="9"/>
              </w:numPr>
              <w:tabs>
                <w:tab w:val="left" w:pos="321"/>
              </w:tabs>
              <w:spacing w:line="360" w:lineRule="auto"/>
              <w:ind w:left="3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操作系统：Windows</w:t>
            </w:r>
            <w:r>
              <w:rPr>
                <w:rFonts w:hint="eastAsia"/>
                <w:color w:val="000000" w:themeColor="text1"/>
                <w:spacing w:val="3"/>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10</w:t>
            </w:r>
            <w:r>
              <w:rPr>
                <w:rFonts w:hint="eastAsia"/>
                <w:color w:val="000000" w:themeColor="text1"/>
                <w:spacing w:val="3"/>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64 位 </w:t>
            </w:r>
          </w:p>
          <w:p w14:paraId="31F264B7">
            <w:pPr>
              <w:pStyle w:val="11"/>
              <w:spacing w:before="7" w:line="360" w:lineRule="auto"/>
              <w:rPr>
                <w:color w:val="000000" w:themeColor="text1"/>
                <w:sz w:val="24"/>
                <w:szCs w:val="24"/>
                <w14:textFill>
                  <w14:solidFill>
                    <w14:schemeClr w14:val="tx1"/>
                  </w14:solidFill>
                </w14:textFill>
              </w:rPr>
            </w:pPr>
          </w:p>
          <w:p w14:paraId="4ADD82E1">
            <w:pPr>
              <w:pStyle w:val="11"/>
              <w:numPr>
                <w:ilvl w:val="0"/>
                <w:numId w:val="9"/>
              </w:numPr>
              <w:tabs>
                <w:tab w:val="left" w:pos="321"/>
              </w:tabs>
              <w:spacing w:line="360" w:lineRule="auto"/>
              <w:ind w:left="3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CPU:≥i7，不限主频 </w:t>
            </w:r>
          </w:p>
          <w:p w14:paraId="0A41CE3B">
            <w:pPr>
              <w:pStyle w:val="11"/>
              <w:spacing w:before="6" w:line="360" w:lineRule="auto"/>
              <w:rPr>
                <w:color w:val="000000" w:themeColor="text1"/>
                <w:sz w:val="24"/>
                <w:szCs w:val="24"/>
                <w14:textFill>
                  <w14:solidFill>
                    <w14:schemeClr w14:val="tx1"/>
                  </w14:solidFill>
                </w14:textFill>
              </w:rPr>
            </w:pPr>
          </w:p>
          <w:p w14:paraId="68EAB439">
            <w:pPr>
              <w:pStyle w:val="11"/>
              <w:spacing w:before="1" w:line="360" w:lineRule="auto"/>
              <w:ind w:left="10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4.内存：≥4G </w:t>
            </w:r>
          </w:p>
          <w:p w14:paraId="293CF561">
            <w:pPr>
              <w:pStyle w:val="11"/>
              <w:spacing w:before="6" w:line="360" w:lineRule="auto"/>
              <w:rPr>
                <w:color w:val="000000" w:themeColor="text1"/>
                <w:sz w:val="24"/>
                <w:szCs w:val="24"/>
                <w14:textFill>
                  <w14:solidFill>
                    <w14:schemeClr w14:val="tx1"/>
                  </w14:solidFill>
                </w14:textFill>
              </w:rPr>
            </w:pPr>
          </w:p>
          <w:p w14:paraId="158DF773">
            <w:pPr>
              <w:pStyle w:val="11"/>
              <w:spacing w:line="360" w:lineRule="auto"/>
              <w:ind w:left="10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5.显示器：≥19 寸（不限缩放比） </w:t>
            </w:r>
          </w:p>
        </w:tc>
      </w:tr>
      <w:tr w14:paraId="7527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30" w:type="dxa"/>
          </w:tcPr>
          <w:p w14:paraId="3E2506EF">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71152825">
            <w:pPr>
              <w:pStyle w:val="11"/>
              <w:spacing w:before="7" w:line="360" w:lineRule="auto"/>
              <w:rPr>
                <w:color w:val="000000" w:themeColor="text1"/>
                <w:sz w:val="24"/>
                <w:szCs w:val="24"/>
                <w14:textFill>
                  <w14:solidFill>
                    <w14:schemeClr w14:val="tx1"/>
                  </w14:solidFill>
                </w14:textFill>
              </w:rPr>
            </w:pPr>
          </w:p>
          <w:p w14:paraId="39D39619">
            <w:pPr>
              <w:pStyle w:val="11"/>
              <w:spacing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15240C80">
            <w:pPr>
              <w:pStyle w:val="11"/>
              <w:spacing w:before="7" w:line="360" w:lineRule="auto"/>
              <w:rPr>
                <w:color w:val="000000" w:themeColor="text1"/>
                <w:sz w:val="24"/>
                <w:szCs w:val="24"/>
                <w14:textFill>
                  <w14:solidFill>
                    <w14:schemeClr w14:val="tx1"/>
                  </w14:solidFill>
                </w14:textFill>
              </w:rPr>
            </w:pPr>
          </w:p>
          <w:p w14:paraId="7F38729B">
            <w:pPr>
              <w:pStyle w:val="11"/>
              <w:spacing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其他软件 </w:t>
            </w:r>
          </w:p>
        </w:tc>
        <w:tc>
          <w:tcPr>
            <w:tcW w:w="6918" w:type="dxa"/>
          </w:tcPr>
          <w:p w14:paraId="596C9DC4">
            <w:pPr>
              <w:pStyle w:val="11"/>
              <w:spacing w:before="99" w:line="360" w:lineRule="auto"/>
              <w:ind w:left="108" w:right="2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1.福昕 PDF 阅读器（可高于此版本，或其他能正常阅读、编辑 PDF 文件的软件，例如福昕阅读器等，版本不限）；Wps  office;看图等。2.搜狗拼音输入法与搜狗五笔输入法（版本不限） </w:t>
            </w:r>
          </w:p>
          <w:p w14:paraId="15D4E466">
            <w:pPr>
              <w:pStyle w:val="11"/>
              <w:spacing w:line="360" w:lineRule="auto"/>
              <w:ind w:left="10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3.谷歌浏览器 Chrome(最新版)，且设为默认浏览器。 </w:t>
            </w:r>
          </w:p>
        </w:tc>
      </w:tr>
      <w:tr w14:paraId="427CD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30" w:type="dxa"/>
          </w:tcPr>
          <w:p w14:paraId="574F6444">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网络 </w:t>
            </w:r>
          </w:p>
        </w:tc>
        <w:tc>
          <w:tcPr>
            <w:tcW w:w="6918" w:type="dxa"/>
          </w:tcPr>
          <w:p w14:paraId="7DE4AE0F">
            <w:pPr>
              <w:pStyle w:val="11"/>
              <w:spacing w:before="99" w:line="360" w:lineRule="auto"/>
              <w:ind w:left="10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服务器与选手电脑必须在一个局域网内，局域网通畅无通信故障。 </w:t>
            </w:r>
          </w:p>
        </w:tc>
      </w:tr>
      <w:tr w14:paraId="0D0A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30" w:type="dxa"/>
          </w:tcPr>
          <w:p w14:paraId="589CDCFC">
            <w:pPr>
              <w:pStyle w:val="11"/>
              <w:spacing w:before="99" w:line="360" w:lineRule="auto"/>
              <w:ind w:left="10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赛位 </w:t>
            </w:r>
          </w:p>
        </w:tc>
        <w:tc>
          <w:tcPr>
            <w:tcW w:w="6918" w:type="dxa"/>
          </w:tcPr>
          <w:p w14:paraId="35A13D1D">
            <w:pPr>
              <w:pStyle w:val="11"/>
              <w:spacing w:before="99" w:line="360" w:lineRule="auto"/>
              <w:ind w:left="10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每二台机器为一组赛位，赛位之间设置隔挡，避免相互干扰 </w:t>
            </w:r>
          </w:p>
        </w:tc>
      </w:tr>
    </w:tbl>
    <w:p w14:paraId="077315C5">
      <w:pPr>
        <w:pStyle w:val="3"/>
        <w:spacing w:before="133" w:line="360" w:lineRule="auto"/>
        <w:ind w:left="0" w:firstLine="843" w:firstLineChars="300"/>
        <w:rPr>
          <w:rFonts w:ascii="仿宋_GB2312" w:hAnsi="仿宋_GB2312" w:eastAsia="仿宋_GB2312" w:cs="仿宋_GB2312"/>
          <w:b/>
          <w:bCs/>
          <w:color w:val="000000" w:themeColor="text1"/>
          <w:sz w:val="28"/>
          <w:szCs w:val="28"/>
          <w:lang w:eastAsia="zh-CN"/>
          <w14:textFill>
            <w14:solidFill>
              <w14:schemeClr w14:val="tx1"/>
            </w14:solidFill>
          </w14:textFill>
        </w:rPr>
      </w:pPr>
    </w:p>
    <w:p w14:paraId="06595718">
      <w:pPr>
        <w:pStyle w:val="3"/>
        <w:spacing w:before="133" w:line="360" w:lineRule="auto"/>
        <w:ind w:left="0" w:firstLine="843" w:firstLineChars="300"/>
        <w:rPr>
          <w:rFonts w:ascii="仿宋_GB2312" w:hAnsi="仿宋_GB2312" w:eastAsia="仿宋_GB2312" w:cs="仿宋_GB2312"/>
          <w:b/>
          <w:bCs/>
          <w:color w:val="000000" w:themeColor="text1"/>
          <w:sz w:val="28"/>
          <w:szCs w:val="28"/>
          <w:lang w:eastAsia="zh-CN"/>
          <w14:textFill>
            <w14:solidFill>
              <w14:schemeClr w14:val="tx1"/>
            </w14:solidFill>
          </w14:textFill>
        </w:rPr>
      </w:pPr>
    </w:p>
    <w:p w14:paraId="26D4AD80">
      <w:pPr>
        <w:pStyle w:val="3"/>
        <w:spacing w:before="133" w:line="360" w:lineRule="auto"/>
        <w:ind w:left="0" w:firstLine="843" w:firstLineChars="3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九、评分办法</w:t>
      </w:r>
      <w:r>
        <w:rPr>
          <w:rFonts w:hint="eastAsia" w:ascii="仿宋_GB2312" w:hAnsi="仿宋_GB2312" w:eastAsia="仿宋_GB2312" w:cs="仿宋_GB2312"/>
          <w:b/>
          <w:bCs/>
          <w:color w:val="000000" w:themeColor="text1"/>
          <w:w w:val="99"/>
          <w:sz w:val="28"/>
          <w:szCs w:val="28"/>
          <w14:textFill>
            <w14:solidFill>
              <w14:schemeClr w14:val="tx1"/>
            </w14:solidFill>
          </w14:textFill>
        </w:rPr>
        <w:t xml:space="preserve"> </w:t>
      </w:r>
    </w:p>
    <w:p w14:paraId="786E609D">
      <w:pPr>
        <w:pStyle w:val="5"/>
        <w:spacing w:line="360" w:lineRule="auto"/>
        <w:ind w:right="769"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贯彻落实</w:t>
      </w:r>
      <w:r>
        <w:rPr>
          <w:rFonts w:hint="eastAsia" w:ascii="仿宋_GB2312" w:hAnsi="仿宋_GB2312" w:eastAsia="仿宋_GB2312" w:cs="仿宋_GB2312"/>
          <w:color w:val="000000" w:themeColor="text1"/>
          <w:sz w:val="28"/>
          <w:szCs w:val="28"/>
          <w:lang w:eastAsia="zh-CN"/>
          <w14:textFill>
            <w14:solidFill>
              <w14:schemeClr w14:val="tx1"/>
            </w14:solidFill>
          </w14:textFill>
        </w:rPr>
        <w:t>贵州省职业</w:t>
      </w:r>
      <w:r>
        <w:rPr>
          <w:rFonts w:hint="eastAsia" w:ascii="仿宋_GB2312" w:hAnsi="仿宋_GB2312" w:eastAsia="仿宋_GB2312" w:cs="仿宋_GB2312"/>
          <w:color w:val="000000" w:themeColor="text1"/>
          <w:sz w:val="28"/>
          <w:szCs w:val="28"/>
          <w14:textFill>
            <w14:solidFill>
              <w14:schemeClr w14:val="tx1"/>
            </w14:solidFill>
          </w14:textFill>
        </w:rPr>
        <w:t xml:space="preserve">技能大赛公开、公平、公正、独立、透明的成绩评定原则。 </w:t>
      </w:r>
    </w:p>
    <w:p w14:paraId="784715BC">
      <w:pPr>
        <w:pStyle w:val="5"/>
        <w:spacing w:before="34" w:line="360" w:lineRule="auto"/>
        <w:ind w:right="815"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采取竞赛任务得分、错误不传递、累计总分的计分方式。</w:t>
      </w:r>
      <w:r>
        <w:rPr>
          <w:rFonts w:hint="eastAsia" w:ascii="仿宋_GB2312" w:hAnsi="仿宋_GB2312" w:eastAsia="仿宋_GB2312" w:cs="仿宋_GB2312"/>
          <w:color w:val="000000" w:themeColor="text1"/>
          <w:spacing w:val="-2"/>
          <w:sz w:val="28"/>
          <w:szCs w:val="28"/>
          <w14:textFill>
            <w14:solidFill>
              <w14:schemeClr w14:val="tx1"/>
            </w14:solidFill>
          </w14:textFill>
        </w:rPr>
        <w:t xml:space="preserve">分别计算各竞赛任务得分，按规定比例计入团体总分。模块 </w:t>
      </w:r>
      <w:r>
        <w:rPr>
          <w:rFonts w:hint="eastAsia" w:ascii="仿宋_GB2312" w:hAnsi="仿宋_GB2312" w:eastAsia="仿宋_GB2312" w:cs="仿宋_GB2312"/>
          <w:color w:val="000000" w:themeColor="text1"/>
          <w:sz w:val="28"/>
          <w:szCs w:val="28"/>
          <w14:textFill>
            <w14:solidFill>
              <w14:schemeClr w14:val="tx1"/>
            </w14:solidFill>
          </w14:textFill>
        </w:rPr>
        <w:t>A</w:t>
      </w:r>
      <w:r>
        <w:rPr>
          <w:rFonts w:hint="eastAsia" w:ascii="仿宋_GB2312" w:hAnsi="仿宋_GB2312" w:eastAsia="仿宋_GB2312" w:cs="仿宋_GB2312"/>
          <w:color w:val="000000" w:themeColor="text1"/>
          <w:spacing w:val="-7"/>
          <w:sz w:val="28"/>
          <w:szCs w:val="28"/>
          <w14:textFill>
            <w14:solidFill>
              <w14:schemeClr w14:val="tx1"/>
            </w14:solidFill>
          </w14:textFill>
        </w:rPr>
        <w:t>“</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室内装饰设计理论知识</w:t>
      </w:r>
      <w:r>
        <w:rPr>
          <w:rFonts w:hint="eastAsia" w:ascii="仿宋_GB2312" w:hAnsi="仿宋_GB2312" w:eastAsia="仿宋_GB2312" w:cs="仿宋_GB2312"/>
          <w:color w:val="000000" w:themeColor="text1"/>
          <w:sz w:val="28"/>
          <w:szCs w:val="28"/>
          <w14:textFill>
            <w14:solidFill>
              <w14:schemeClr w14:val="tx1"/>
            </w14:solidFill>
          </w14:textFill>
        </w:rPr>
        <w:t>”竞赛任务，得分占</w:t>
      </w:r>
      <w:r>
        <w:rPr>
          <w:rFonts w:hint="eastAsia" w:ascii="仿宋_GB2312" w:hAnsi="仿宋_GB2312" w:eastAsia="仿宋_GB2312" w:cs="仿宋_GB2312"/>
          <w:color w:val="000000" w:themeColor="text1"/>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%权重；模块 B“</w:t>
      </w:r>
      <w:r>
        <w:rPr>
          <w:rFonts w:hint="eastAsia" w:ascii="仿宋_GB2312" w:hAnsi="仿宋_GB2312" w:eastAsia="仿宋_GB2312" w:cs="仿宋_GB2312"/>
          <w:color w:val="000000" w:themeColor="text1"/>
          <w:spacing w:val="-3"/>
          <w:sz w:val="28"/>
          <w:szCs w:val="28"/>
          <w14:textFill>
            <w14:solidFill>
              <w14:schemeClr w14:val="tx1"/>
            </w14:solidFill>
          </w14:textFill>
        </w:rPr>
        <w:t>计算机辅助</w:t>
      </w:r>
      <w:r>
        <w:rPr>
          <w:rFonts w:hint="eastAsia" w:ascii="仿宋_GB2312" w:hAnsi="仿宋_GB2312" w:eastAsia="仿宋_GB2312" w:cs="仿宋_GB2312"/>
          <w:color w:val="000000" w:themeColor="text1"/>
          <w:spacing w:val="-5"/>
          <w:sz w:val="28"/>
          <w:szCs w:val="28"/>
          <w14:textFill>
            <w14:solidFill>
              <w14:schemeClr w14:val="tx1"/>
            </w14:solidFill>
          </w14:textFill>
        </w:rPr>
        <w:t>设计与表达</w:t>
      </w:r>
      <w:r>
        <w:rPr>
          <w:rFonts w:hint="eastAsia" w:ascii="仿宋_GB2312" w:hAnsi="仿宋_GB2312" w:eastAsia="仿宋_GB2312" w:cs="仿宋_GB2312"/>
          <w:color w:val="000000" w:themeColor="text1"/>
          <w:sz w:val="28"/>
          <w:szCs w:val="28"/>
          <w14:textFill>
            <w14:solidFill>
              <w14:schemeClr w14:val="tx1"/>
            </w14:solidFill>
          </w14:textFill>
        </w:rPr>
        <w:t>” 得分占</w:t>
      </w:r>
      <w:r>
        <w:rPr>
          <w:rFonts w:hint="eastAsia" w:ascii="仿宋_GB2312" w:hAnsi="仿宋_GB2312" w:eastAsia="仿宋_GB2312" w:cs="仿宋_GB2312"/>
          <w:color w:val="000000" w:themeColor="text1"/>
          <w:sz w:val="28"/>
          <w:szCs w:val="28"/>
          <w:lang w:eastAsia="zh-CN"/>
          <w14:textFill>
            <w14:solidFill>
              <w14:schemeClr w14:val="tx1"/>
            </w14:solidFill>
          </w14:textFill>
        </w:rPr>
        <w:t>80</w:t>
      </w:r>
      <w:r>
        <w:rPr>
          <w:rFonts w:hint="eastAsia" w:ascii="仿宋_GB2312" w:hAnsi="仿宋_GB2312" w:eastAsia="仿宋_GB2312" w:cs="仿宋_GB2312"/>
          <w:color w:val="000000" w:themeColor="text1"/>
          <w:sz w:val="28"/>
          <w:szCs w:val="28"/>
          <w14:textFill>
            <w14:solidFill>
              <w14:schemeClr w14:val="tx1"/>
            </w14:solidFill>
          </w14:textFill>
        </w:rPr>
        <w:t xml:space="preserve">%权重。 </w:t>
      </w:r>
    </w:p>
    <w:p w14:paraId="2B1BC564">
      <w:pPr>
        <w:pStyle w:val="9"/>
        <w:numPr>
          <w:ilvl w:val="0"/>
          <w:numId w:val="10"/>
        </w:numPr>
        <w:tabs>
          <w:tab w:val="left" w:pos="968"/>
        </w:tabs>
        <w:spacing w:before="0" w:line="360" w:lineRule="auto"/>
        <w:ind w:right="768"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各竞赛任务得分和竞赛总分均采用百分制计分。竞赛总   分=“</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室内装饰设计理论知识</w:t>
      </w:r>
      <w:r>
        <w:rPr>
          <w:rFonts w:hint="eastAsia" w:ascii="仿宋_GB2312" w:hAnsi="仿宋_GB2312" w:eastAsia="仿宋_GB2312" w:cs="仿宋_GB2312"/>
          <w:color w:val="000000" w:themeColor="text1"/>
          <w:sz w:val="28"/>
          <w:szCs w:val="28"/>
          <w14:textFill>
            <w14:solidFill>
              <w14:schemeClr w14:val="tx1"/>
            </w14:solidFill>
          </w14:textFill>
        </w:rPr>
        <w:t>”竞赛任务得分×</w:t>
      </w:r>
      <w:r>
        <w:rPr>
          <w:rFonts w:hint="eastAsia" w:ascii="仿宋_GB2312" w:hAnsi="仿宋_GB2312" w:eastAsia="仿宋_GB2312" w:cs="仿宋_GB2312"/>
          <w:color w:val="000000" w:themeColor="text1"/>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权重＋“</w:t>
      </w:r>
      <w:r>
        <w:rPr>
          <w:rFonts w:hint="eastAsia" w:ascii="仿宋_GB2312" w:hAnsi="仿宋_GB2312" w:eastAsia="仿宋_GB2312" w:cs="仿宋_GB2312"/>
          <w:color w:val="000000" w:themeColor="text1"/>
          <w:sz w:val="28"/>
          <w:szCs w:val="28"/>
          <w14:textFill>
            <w14:solidFill>
              <w14:schemeClr w14:val="tx1"/>
            </w14:solidFill>
          </w14:textFill>
        </w:rPr>
        <w:t>计算机辅助设计与表达”竞赛任务得分×</w:t>
      </w:r>
      <w:r>
        <w:rPr>
          <w:rFonts w:hint="eastAsia" w:ascii="仿宋_GB2312" w:hAnsi="仿宋_GB2312" w:eastAsia="仿宋_GB2312" w:cs="仿宋_GB2312"/>
          <w:color w:val="000000" w:themeColor="text1"/>
          <w:sz w:val="28"/>
          <w:szCs w:val="28"/>
          <w:lang w:eastAsia="zh-CN"/>
          <w14:textFill>
            <w14:solidFill>
              <w14:schemeClr w14:val="tx1"/>
            </w14:solidFill>
          </w14:textFill>
        </w:rPr>
        <w:t>80</w:t>
      </w:r>
      <w:r>
        <w:rPr>
          <w:rFonts w:hint="eastAsia" w:ascii="仿宋_GB2312" w:hAnsi="仿宋_GB2312" w:eastAsia="仿宋_GB2312" w:cs="仿宋_GB2312"/>
          <w:color w:val="000000" w:themeColor="text1"/>
          <w:sz w:val="28"/>
          <w:szCs w:val="28"/>
          <w14:textFill>
            <w14:solidFill>
              <w14:schemeClr w14:val="tx1"/>
            </w14:solidFill>
          </w14:textFill>
        </w:rPr>
        <w:t xml:space="preserve">%权重。 </w:t>
      </w:r>
    </w:p>
    <w:p w14:paraId="0B1F4B37">
      <w:pPr>
        <w:pStyle w:val="9"/>
        <w:numPr>
          <w:ilvl w:val="0"/>
          <w:numId w:val="10"/>
        </w:numPr>
        <w:tabs>
          <w:tab w:val="left" w:pos="968"/>
        </w:tabs>
        <w:spacing w:before="0" w:line="360" w:lineRule="auto"/>
        <w:ind w:right="1052" w:firstLine="563"/>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在竞赛时段，参赛选手不遵守赛项规程，有冒名顶替、作弊、扰乱赛场秩序等情形之一的，裁判组根据赛项规程和相关要</w:t>
      </w:r>
      <w:r>
        <w:rPr>
          <w:rFonts w:hint="eastAsia" w:ascii="仿宋_GB2312" w:hAnsi="仿宋_GB2312" w:eastAsia="仿宋_GB2312" w:cs="仿宋_GB2312"/>
          <w:color w:val="000000" w:themeColor="text1"/>
          <w:sz w:val="28"/>
          <w:szCs w:val="28"/>
          <w14:textFill>
            <w14:solidFill>
              <w14:schemeClr w14:val="tx1"/>
            </w14:solidFill>
          </w14:textFill>
        </w:rPr>
        <w:t xml:space="preserve">求，给予选手警告、停止比赛、取消成绩的处分。 </w:t>
      </w:r>
    </w:p>
    <w:p w14:paraId="6358D9C4">
      <w:pPr>
        <w:tabs>
          <w:tab w:val="left" w:pos="968"/>
        </w:tabs>
        <w:spacing w:line="360" w:lineRule="auto"/>
        <w:ind w:right="1052"/>
        <w:jc w:val="both"/>
        <w:rPr>
          <w:rFonts w:ascii="仿宋_GB2312" w:hAnsi="仿宋_GB2312" w:eastAsia="仿宋_GB2312" w:cs="仿宋_GB2312"/>
          <w:color w:val="000000" w:themeColor="text1"/>
          <w:sz w:val="28"/>
          <w:szCs w:val="28"/>
          <w:lang w:eastAsia="zh-CN"/>
          <w14:textFill>
            <w14:solidFill>
              <w14:schemeClr w14:val="tx1"/>
            </w14:solidFill>
          </w14:textFill>
        </w:rPr>
      </w:pPr>
    </w:p>
    <w:p w14:paraId="7AAF0985">
      <w:pPr>
        <w:pStyle w:val="2"/>
        <w:ind w:left="440"/>
        <w:rPr>
          <w:lang w:eastAsia="zh-CN"/>
        </w:rPr>
      </w:pPr>
    </w:p>
    <w:p w14:paraId="52F985B7">
      <w:pPr>
        <w:pStyle w:val="9"/>
        <w:numPr>
          <w:ilvl w:val="0"/>
          <w:numId w:val="10"/>
        </w:numPr>
        <w:tabs>
          <w:tab w:val="left" w:pos="968"/>
        </w:tabs>
        <w:spacing w:before="0" w:line="360" w:lineRule="auto"/>
        <w:ind w:left="967"/>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评分标准 </w:t>
      </w:r>
    </w:p>
    <w:p w14:paraId="2CEF6249">
      <w:pPr>
        <w:spacing w:before="231" w:line="360" w:lineRule="auto"/>
        <w:ind w:right="2059" w:firstLine="1440" w:firstLineChars="600"/>
        <w:jc w:val="both"/>
        <w:rPr>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模块</w:t>
      </w:r>
      <w:r>
        <w:rPr>
          <w:rFonts w:hint="eastAsia"/>
          <w:color w:val="000000" w:themeColor="text1"/>
          <w:sz w:val="24"/>
          <w:szCs w:val="24"/>
          <w:lang w:eastAsia="zh-CN"/>
          <w14:textFill>
            <w14:solidFill>
              <w14:schemeClr w14:val="tx1"/>
            </w14:solidFill>
          </w14:textFill>
        </w:rPr>
        <w:t>B</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计</w:t>
      </w:r>
      <w:r>
        <w:rPr>
          <w:rFonts w:hint="eastAsia"/>
          <w:color w:val="000000" w:themeColor="text1"/>
          <w:spacing w:val="-3"/>
          <w:sz w:val="24"/>
          <w:szCs w:val="24"/>
          <w14:textFill>
            <w14:solidFill>
              <w14:schemeClr w14:val="tx1"/>
            </w14:solidFill>
          </w14:textFill>
        </w:rPr>
        <w:t>算机辅助</w:t>
      </w:r>
      <w:r>
        <w:rPr>
          <w:rFonts w:hint="eastAsia"/>
          <w:color w:val="000000" w:themeColor="text1"/>
          <w:spacing w:val="-5"/>
          <w:sz w:val="24"/>
          <w:szCs w:val="24"/>
          <w14:textFill>
            <w14:solidFill>
              <w14:schemeClr w14:val="tx1"/>
            </w14:solidFill>
          </w14:textFill>
        </w:rPr>
        <w:t>设计与表达</w:t>
      </w:r>
      <w:r>
        <w:rPr>
          <w:rFonts w:hint="eastAsia"/>
          <w:color w:val="000000" w:themeColor="text1"/>
          <w:sz w:val="24"/>
          <w:szCs w:val="24"/>
          <w14:textFill>
            <w14:solidFill>
              <w14:schemeClr w14:val="tx1"/>
            </w14:solidFill>
          </w14:textFill>
        </w:rPr>
        <w:t xml:space="preserve">”竞赛任务评分标准 </w:t>
      </w:r>
      <w:r>
        <w:rPr>
          <w:rFonts w:hint="eastAsia"/>
          <w:color w:val="000000" w:themeColor="text1"/>
          <w:sz w:val="24"/>
          <w:szCs w:val="24"/>
          <w:lang w:eastAsia="zh-CN"/>
          <w14:textFill>
            <w14:solidFill>
              <w14:schemeClr w14:val="tx1"/>
            </w14:solidFill>
          </w14:textFill>
        </w:rPr>
        <w:t>（样表）</w:t>
      </w:r>
    </w:p>
    <w:tbl>
      <w:tblPr>
        <w:tblStyle w:val="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992"/>
        <w:gridCol w:w="1866"/>
        <w:gridCol w:w="797"/>
        <w:gridCol w:w="4581"/>
      </w:tblGrid>
      <w:tr w14:paraId="4B62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7" w:type="dxa"/>
            <w:vAlign w:val="center"/>
          </w:tcPr>
          <w:p w14:paraId="5C051A0A">
            <w:pPr>
              <w:autoSpaceDE/>
              <w:autoSpaceDN/>
              <w:adjustRightInd w:val="0"/>
              <w:snapToGrid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992" w:type="dxa"/>
            <w:vAlign w:val="center"/>
          </w:tcPr>
          <w:p w14:paraId="08C061DF">
            <w:pPr>
              <w:autoSpaceDE/>
              <w:autoSpaceDN/>
              <w:adjustRightInd w:val="0"/>
              <w:snapToGrid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考核</w:t>
            </w:r>
          </w:p>
          <w:p w14:paraId="597CBEBE">
            <w:pPr>
              <w:autoSpaceDE/>
              <w:autoSpaceDN/>
              <w:adjustRightInd w:val="0"/>
              <w:snapToGrid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内容</w:t>
            </w:r>
          </w:p>
        </w:tc>
        <w:tc>
          <w:tcPr>
            <w:tcW w:w="1866" w:type="dxa"/>
            <w:vAlign w:val="center"/>
          </w:tcPr>
          <w:p w14:paraId="2AC8E008">
            <w:pPr>
              <w:autoSpaceDE/>
              <w:autoSpaceDN/>
              <w:adjustRightInd w:val="0"/>
              <w:snapToGrid w:val="0"/>
              <w:spacing w:line="360" w:lineRule="auto"/>
              <w:ind w:left="-301" w:leftChars="-137"/>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考核要点</w:t>
            </w:r>
          </w:p>
        </w:tc>
        <w:tc>
          <w:tcPr>
            <w:tcW w:w="797" w:type="dxa"/>
            <w:vAlign w:val="center"/>
          </w:tcPr>
          <w:p w14:paraId="5C6A8DF1">
            <w:pPr>
              <w:autoSpaceDE/>
              <w:autoSpaceDN/>
              <w:adjustRightInd w:val="0"/>
              <w:snapToGrid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分值</w:t>
            </w:r>
          </w:p>
        </w:tc>
        <w:tc>
          <w:tcPr>
            <w:tcW w:w="4581" w:type="dxa"/>
            <w:vAlign w:val="center"/>
          </w:tcPr>
          <w:p w14:paraId="034D9E37">
            <w:pPr>
              <w:autoSpaceDE/>
              <w:autoSpaceDN/>
              <w:adjustRightInd w:val="0"/>
              <w:snapToGrid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评分标准</w:t>
            </w:r>
          </w:p>
        </w:tc>
      </w:tr>
      <w:tr w14:paraId="120E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7" w:type="dxa"/>
            <w:vAlign w:val="center"/>
          </w:tcPr>
          <w:p w14:paraId="735C90AC">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992" w:type="dxa"/>
            <w:vMerge w:val="restart"/>
            <w:vAlign w:val="center"/>
          </w:tcPr>
          <w:p w14:paraId="5AEB55F4">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室内空间设计</w:t>
            </w:r>
          </w:p>
        </w:tc>
        <w:tc>
          <w:tcPr>
            <w:tcW w:w="1866" w:type="dxa"/>
            <w:vAlign w:val="center"/>
          </w:tcPr>
          <w:p w14:paraId="503CD3BE">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户型布局设计</w:t>
            </w:r>
          </w:p>
        </w:tc>
        <w:tc>
          <w:tcPr>
            <w:tcW w:w="797" w:type="dxa"/>
            <w:vAlign w:val="center"/>
          </w:tcPr>
          <w:p w14:paraId="3D9307E6">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p>
        </w:tc>
        <w:tc>
          <w:tcPr>
            <w:tcW w:w="4581" w:type="dxa"/>
            <w:vAlign w:val="center"/>
          </w:tcPr>
          <w:p w14:paraId="1CE07A5A">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1.承重墙违规拆改，扣</w:t>
            </w:r>
            <w:r>
              <w:rPr>
                <w:rFonts w:hint="eastAsia"/>
                <w:color w:val="000000" w:themeColor="text1"/>
                <w:sz w:val="24"/>
                <w:szCs w:val="24"/>
                <w:lang w:eastAsia="zh-CN"/>
                <w14:textFill>
                  <w14:solidFill>
                    <w14:schemeClr w14:val="tx1"/>
                  </w14:solidFill>
                </w14:textFill>
              </w:rPr>
              <w:t>10</w:t>
            </w:r>
            <w:r>
              <w:rPr>
                <w:rFonts w:hint="eastAsia"/>
                <w:color w:val="000000" w:themeColor="text1"/>
                <w:sz w:val="24"/>
                <w:szCs w:val="24"/>
                <w14:textFill>
                  <w14:solidFill>
                    <w14:schemeClr w14:val="tx1"/>
                  </w14:solidFill>
                </w14:textFill>
              </w:rPr>
              <w:t>分</w:t>
            </w:r>
          </w:p>
          <w:p w14:paraId="58053D9B">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2.空间布局不合理，扣</w:t>
            </w:r>
            <w:r>
              <w:rPr>
                <w:rFonts w:hint="eastAsia"/>
                <w:color w:val="000000" w:themeColor="text1"/>
                <w:sz w:val="24"/>
                <w:szCs w:val="24"/>
                <w:lang w:eastAsia="zh-CN"/>
                <w14:textFill>
                  <w14:solidFill>
                    <w14:schemeClr w14:val="tx1"/>
                  </w14:solidFill>
                </w14:textFill>
              </w:rPr>
              <w:t>10</w:t>
            </w:r>
            <w:r>
              <w:rPr>
                <w:rFonts w:hint="eastAsia"/>
                <w:color w:val="000000" w:themeColor="text1"/>
                <w:sz w:val="24"/>
                <w:szCs w:val="24"/>
                <w14:textFill>
                  <w14:solidFill>
                    <w14:schemeClr w14:val="tx1"/>
                  </w14:solidFill>
                </w14:textFill>
              </w:rPr>
              <w:t>分</w:t>
            </w:r>
          </w:p>
        </w:tc>
      </w:tr>
      <w:tr w14:paraId="6741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6C1D25F3">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992" w:type="dxa"/>
            <w:vMerge w:val="continue"/>
            <w:vAlign w:val="center"/>
          </w:tcPr>
          <w:p w14:paraId="33E540CE">
            <w:pPr>
              <w:autoSpaceDE/>
              <w:autoSpaceDN/>
              <w:adjustRightInd w:val="0"/>
              <w:snapToGrid w:val="0"/>
              <w:spacing w:line="360" w:lineRule="auto"/>
              <w:jc w:val="center"/>
              <w:rPr>
                <w:color w:val="000000" w:themeColor="text1"/>
                <w:sz w:val="24"/>
                <w:szCs w:val="24"/>
                <w14:textFill>
                  <w14:solidFill>
                    <w14:schemeClr w14:val="tx1"/>
                  </w14:solidFill>
                </w14:textFill>
              </w:rPr>
            </w:pPr>
          </w:p>
        </w:tc>
        <w:tc>
          <w:tcPr>
            <w:tcW w:w="1866" w:type="dxa"/>
            <w:vAlign w:val="center"/>
          </w:tcPr>
          <w:p w14:paraId="3EF92F37">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顶面设计</w:t>
            </w:r>
          </w:p>
        </w:tc>
        <w:tc>
          <w:tcPr>
            <w:tcW w:w="797" w:type="dxa"/>
            <w:vAlign w:val="center"/>
          </w:tcPr>
          <w:p w14:paraId="6C95307A">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4581" w:type="dxa"/>
            <w:vAlign w:val="center"/>
          </w:tcPr>
          <w:p w14:paraId="1EFBC489">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1.轨道帘未做窗帘盒，扣3分</w:t>
            </w:r>
          </w:p>
          <w:p w14:paraId="06BE0C1D">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2.吊顶设计不合理，扣8分</w:t>
            </w:r>
          </w:p>
          <w:p w14:paraId="27D85972">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3.空调出风口丢失或摆放不规范，扣2分</w:t>
            </w:r>
          </w:p>
          <w:p w14:paraId="48DE20D4">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4.窗帘设计不合理，扣2分</w:t>
            </w:r>
          </w:p>
        </w:tc>
      </w:tr>
      <w:tr w14:paraId="7013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587" w:type="dxa"/>
            <w:vAlign w:val="center"/>
          </w:tcPr>
          <w:p w14:paraId="2EBFF626">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992" w:type="dxa"/>
            <w:vMerge w:val="continue"/>
            <w:vAlign w:val="center"/>
          </w:tcPr>
          <w:p w14:paraId="3E78F9AF">
            <w:pPr>
              <w:autoSpaceDE/>
              <w:autoSpaceDN/>
              <w:adjustRightInd w:val="0"/>
              <w:snapToGrid w:val="0"/>
              <w:spacing w:line="360" w:lineRule="auto"/>
              <w:jc w:val="center"/>
              <w:rPr>
                <w:color w:val="000000" w:themeColor="text1"/>
                <w:sz w:val="24"/>
                <w:szCs w:val="24"/>
                <w14:textFill>
                  <w14:solidFill>
                    <w14:schemeClr w14:val="tx1"/>
                  </w14:solidFill>
                </w14:textFill>
              </w:rPr>
            </w:pPr>
          </w:p>
        </w:tc>
        <w:tc>
          <w:tcPr>
            <w:tcW w:w="1866" w:type="dxa"/>
            <w:vAlign w:val="center"/>
          </w:tcPr>
          <w:p w14:paraId="30E21AAA">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地墙</w:t>
            </w:r>
            <w:r>
              <w:rPr>
                <w:rFonts w:hint="eastAsia"/>
                <w:color w:val="000000" w:themeColor="text1"/>
                <w:sz w:val="24"/>
                <w:szCs w:val="24"/>
                <w14:textFill>
                  <w14:solidFill>
                    <w14:schemeClr w14:val="tx1"/>
                  </w14:solidFill>
                </w14:textFill>
              </w:rPr>
              <w:t>设计</w:t>
            </w:r>
          </w:p>
        </w:tc>
        <w:tc>
          <w:tcPr>
            <w:tcW w:w="797" w:type="dxa"/>
            <w:vAlign w:val="center"/>
          </w:tcPr>
          <w:p w14:paraId="141C02C2">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4581" w:type="dxa"/>
            <w:vAlign w:val="center"/>
          </w:tcPr>
          <w:p w14:paraId="5203D8AD">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eastAsia="zh-CN"/>
                <w14:textFill>
                  <w14:solidFill>
                    <w14:schemeClr w14:val="tx1"/>
                  </w14:solidFill>
                </w14:textFill>
              </w:rPr>
              <w:t>地墙砖未对缝或</w:t>
            </w:r>
            <w:r>
              <w:rPr>
                <w:rFonts w:hint="eastAsia"/>
                <w:color w:val="000000" w:themeColor="text1"/>
                <w:sz w:val="24"/>
                <w:szCs w:val="24"/>
                <w14:textFill>
                  <w14:solidFill>
                    <w14:schemeClr w14:val="tx1"/>
                  </w14:solidFill>
                </w14:textFill>
              </w:rPr>
              <w:t>收口不当，扣5分</w:t>
            </w:r>
          </w:p>
          <w:p w14:paraId="57FF1D76">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2.门墙</w:t>
            </w:r>
            <w:r>
              <w:rPr>
                <w:rFonts w:hint="eastAsia"/>
                <w:color w:val="000000" w:themeColor="text1"/>
                <w:sz w:val="24"/>
                <w:szCs w:val="24"/>
                <w:lang w:eastAsia="zh-CN"/>
                <w14:textFill>
                  <w14:solidFill>
                    <w14:schemeClr w14:val="tx1"/>
                  </w14:solidFill>
                </w14:textFill>
              </w:rPr>
              <w:t>间</w:t>
            </w:r>
            <w:r>
              <w:rPr>
                <w:rFonts w:hint="eastAsia"/>
                <w:color w:val="000000" w:themeColor="text1"/>
                <w:sz w:val="24"/>
                <w:szCs w:val="24"/>
                <w14:textFill>
                  <w14:solidFill>
                    <w14:schemeClr w14:val="tx1"/>
                  </w14:solidFill>
                </w14:textFill>
              </w:rPr>
              <w:t>有缝隙</w:t>
            </w:r>
            <w:r>
              <w:rPr>
                <w:rFonts w:hint="eastAsia"/>
                <w:color w:val="000000" w:themeColor="text1"/>
                <w:sz w:val="24"/>
                <w:szCs w:val="24"/>
                <w:lang w:eastAsia="zh-CN"/>
                <w14:textFill>
                  <w14:solidFill>
                    <w14:schemeClr w14:val="tx1"/>
                  </w14:solidFill>
                </w14:textFill>
              </w:rPr>
              <w:t>或厚度不当</w:t>
            </w:r>
            <w:r>
              <w:rPr>
                <w:rFonts w:hint="eastAsia"/>
                <w:color w:val="000000" w:themeColor="text1"/>
                <w:sz w:val="24"/>
                <w:szCs w:val="24"/>
                <w14:textFill>
                  <w14:solidFill>
                    <w14:schemeClr w14:val="tx1"/>
                  </w14:solidFill>
                </w14:textFill>
              </w:rPr>
              <w:t>，扣3分</w:t>
            </w:r>
          </w:p>
          <w:p w14:paraId="60D1522D">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eastAsia="zh-CN"/>
                <w14:textFill>
                  <w14:solidFill>
                    <w14:schemeClr w14:val="tx1"/>
                  </w14:solidFill>
                </w14:textFill>
              </w:rPr>
              <w:t>门槛石未上材质</w:t>
            </w:r>
            <w:r>
              <w:rPr>
                <w:rFonts w:hint="eastAsia"/>
                <w:color w:val="000000" w:themeColor="text1"/>
                <w:sz w:val="24"/>
                <w:szCs w:val="24"/>
                <w14:textFill>
                  <w14:solidFill>
                    <w14:schemeClr w14:val="tx1"/>
                  </w14:solidFill>
                </w14:textFill>
              </w:rPr>
              <w:t>，扣2分</w:t>
            </w:r>
          </w:p>
          <w:p w14:paraId="664A9D22">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4.背景墙设计不合理，扣5分</w:t>
            </w:r>
          </w:p>
        </w:tc>
      </w:tr>
      <w:tr w14:paraId="2E32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87" w:type="dxa"/>
            <w:vAlign w:val="center"/>
          </w:tcPr>
          <w:p w14:paraId="560A2274">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992" w:type="dxa"/>
            <w:vMerge w:val="continue"/>
            <w:vAlign w:val="center"/>
          </w:tcPr>
          <w:p w14:paraId="11B4047E">
            <w:pPr>
              <w:autoSpaceDE/>
              <w:autoSpaceDN/>
              <w:adjustRightInd w:val="0"/>
              <w:snapToGrid w:val="0"/>
              <w:spacing w:line="360" w:lineRule="auto"/>
              <w:jc w:val="center"/>
              <w:rPr>
                <w:color w:val="000000" w:themeColor="text1"/>
                <w:sz w:val="24"/>
                <w:szCs w:val="24"/>
                <w14:textFill>
                  <w14:solidFill>
                    <w14:schemeClr w14:val="tx1"/>
                  </w14:solidFill>
                </w14:textFill>
              </w:rPr>
            </w:pPr>
          </w:p>
        </w:tc>
        <w:tc>
          <w:tcPr>
            <w:tcW w:w="1866" w:type="dxa"/>
            <w:vAlign w:val="center"/>
          </w:tcPr>
          <w:p w14:paraId="72C51C7C">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家具陈设设计</w:t>
            </w:r>
          </w:p>
        </w:tc>
        <w:tc>
          <w:tcPr>
            <w:tcW w:w="797" w:type="dxa"/>
            <w:vAlign w:val="center"/>
          </w:tcPr>
          <w:p w14:paraId="4352988C">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4581" w:type="dxa"/>
            <w:vAlign w:val="center"/>
          </w:tcPr>
          <w:p w14:paraId="68C1C093">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1.家具尺寸比例失调，扣5分</w:t>
            </w:r>
          </w:p>
          <w:p w14:paraId="2D8F8B4F">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2.家具配饰等悬空，扣3分</w:t>
            </w:r>
          </w:p>
          <w:p w14:paraId="724EEB79">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3.家具摆放重叠，扣2分</w:t>
            </w:r>
          </w:p>
        </w:tc>
      </w:tr>
      <w:tr w14:paraId="64F7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587" w:type="dxa"/>
            <w:vAlign w:val="center"/>
          </w:tcPr>
          <w:p w14:paraId="5E567C7B">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992" w:type="dxa"/>
            <w:vMerge w:val="continue"/>
            <w:vAlign w:val="center"/>
          </w:tcPr>
          <w:p w14:paraId="00AA29B4">
            <w:pPr>
              <w:autoSpaceDE/>
              <w:autoSpaceDN/>
              <w:adjustRightInd w:val="0"/>
              <w:snapToGrid w:val="0"/>
              <w:spacing w:line="360" w:lineRule="auto"/>
              <w:jc w:val="center"/>
              <w:rPr>
                <w:color w:val="000000" w:themeColor="text1"/>
                <w:sz w:val="24"/>
                <w:szCs w:val="24"/>
                <w14:textFill>
                  <w14:solidFill>
                    <w14:schemeClr w14:val="tx1"/>
                  </w14:solidFill>
                </w14:textFill>
              </w:rPr>
            </w:pPr>
          </w:p>
        </w:tc>
        <w:tc>
          <w:tcPr>
            <w:tcW w:w="1866" w:type="dxa"/>
            <w:vAlign w:val="center"/>
          </w:tcPr>
          <w:p w14:paraId="5769BCF8">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其他部分</w:t>
            </w:r>
          </w:p>
        </w:tc>
        <w:tc>
          <w:tcPr>
            <w:tcW w:w="797" w:type="dxa"/>
            <w:vAlign w:val="center"/>
          </w:tcPr>
          <w:p w14:paraId="7894E17E">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40</w:t>
            </w:r>
          </w:p>
        </w:tc>
        <w:tc>
          <w:tcPr>
            <w:tcW w:w="4581" w:type="dxa"/>
            <w:vAlign w:val="center"/>
          </w:tcPr>
          <w:p w14:paraId="4A561D15">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1.打光不合理（如有光无灯</w:t>
            </w:r>
            <w:r>
              <w:rPr>
                <w:rFonts w:hint="eastAsia"/>
                <w:color w:val="000000" w:themeColor="text1"/>
                <w:sz w:val="24"/>
                <w:szCs w:val="24"/>
                <w:lang w:eastAsia="zh-CN"/>
                <w14:textFill>
                  <w14:solidFill>
                    <w14:schemeClr w14:val="tx1"/>
                  </w14:solidFill>
                </w14:textFill>
              </w:rPr>
              <w:t>、室内外昼夜冲突</w:t>
            </w:r>
            <w:r>
              <w:rPr>
                <w:rFonts w:hint="eastAsia"/>
                <w:color w:val="000000" w:themeColor="text1"/>
                <w:sz w:val="24"/>
                <w:szCs w:val="24"/>
                <w14:textFill>
                  <w14:solidFill>
                    <w14:schemeClr w14:val="tx1"/>
                  </w14:solidFill>
                </w14:textFill>
              </w:rPr>
              <w:t>等），扣5分</w:t>
            </w:r>
          </w:p>
          <w:p w14:paraId="17D151A9">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2.效果图渲染过暗或过曝，扣5分</w:t>
            </w:r>
          </w:p>
          <w:p w14:paraId="7CF5AC22">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3.风格</w:t>
            </w:r>
            <w:r>
              <w:rPr>
                <w:rFonts w:hint="eastAsia"/>
                <w:color w:val="000000" w:themeColor="text1"/>
                <w:sz w:val="24"/>
                <w:szCs w:val="24"/>
                <w:lang w:eastAsia="zh-CN"/>
                <w14:textFill>
                  <w14:solidFill>
                    <w14:schemeClr w14:val="tx1"/>
                  </w14:solidFill>
                </w14:textFill>
              </w:rPr>
              <w:t>不合要求或</w:t>
            </w:r>
            <w:r>
              <w:rPr>
                <w:rFonts w:hint="eastAsia"/>
                <w:color w:val="000000" w:themeColor="text1"/>
                <w:sz w:val="24"/>
                <w:szCs w:val="24"/>
                <w14:textFill>
                  <w14:solidFill>
                    <w14:schemeClr w14:val="tx1"/>
                  </w14:solidFill>
                </w14:textFill>
              </w:rPr>
              <w:t>不统一，扣3分</w:t>
            </w:r>
          </w:p>
          <w:p w14:paraId="2333C1BC">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4.色彩单薄，整体效果不佳，扣2分</w:t>
            </w:r>
          </w:p>
          <w:p w14:paraId="5F7510B2">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5.相机视角不合理，扣5分</w:t>
            </w:r>
          </w:p>
          <w:p w14:paraId="1D283149">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rFonts w:hint="eastAsia"/>
                <w:color w:val="000000" w:themeColor="text1"/>
                <w:sz w:val="24"/>
                <w:szCs w:val="24"/>
                <w:lang w:eastAsia="zh-CN"/>
                <w14:textFill>
                  <w14:solidFill>
                    <w14:schemeClr w14:val="tx1"/>
                  </w14:solidFill>
                </w14:textFill>
              </w:rPr>
              <w:t>普通</w:t>
            </w:r>
            <w:r>
              <w:rPr>
                <w:rFonts w:hint="eastAsia"/>
                <w:color w:val="000000" w:themeColor="text1"/>
                <w:sz w:val="24"/>
                <w:szCs w:val="24"/>
                <w14:textFill>
                  <w14:solidFill>
                    <w14:schemeClr w14:val="tx1"/>
                  </w14:solidFill>
                </w14:textFill>
              </w:rPr>
              <w:t>图不足</w:t>
            </w:r>
            <w:r>
              <w:rPr>
                <w:rFonts w:hint="eastAsia"/>
                <w:color w:val="000000" w:themeColor="text1"/>
                <w:sz w:val="24"/>
                <w:szCs w:val="24"/>
                <w:lang w:eastAsia="zh-CN"/>
                <w14:textFill>
                  <w14:solidFill>
                    <w14:schemeClr w14:val="tx1"/>
                  </w14:solidFill>
                </w14:textFill>
              </w:rPr>
              <w:t>4</w:t>
            </w:r>
            <w:r>
              <w:rPr>
                <w:rFonts w:hint="eastAsia"/>
                <w:color w:val="000000" w:themeColor="text1"/>
                <w:sz w:val="24"/>
                <w:szCs w:val="24"/>
                <w14:textFill>
                  <w14:solidFill>
                    <w14:schemeClr w14:val="tx1"/>
                  </w14:solidFill>
                </w14:textFill>
              </w:rPr>
              <w:t>张，每张扣1分</w:t>
            </w:r>
          </w:p>
          <w:p w14:paraId="5244830B">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7.未生成全屋漫游，扣15分</w:t>
            </w:r>
          </w:p>
        </w:tc>
      </w:tr>
      <w:tr w14:paraId="7662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79" w:type="dxa"/>
            <w:gridSpan w:val="2"/>
            <w:vAlign w:val="center"/>
          </w:tcPr>
          <w:p w14:paraId="13AD9BEF">
            <w:pPr>
              <w:autoSpaceDE/>
              <w:autoSpaceDN/>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 计 分 值</w:t>
            </w:r>
          </w:p>
        </w:tc>
        <w:tc>
          <w:tcPr>
            <w:tcW w:w="7244" w:type="dxa"/>
            <w:gridSpan w:val="3"/>
            <w:vAlign w:val="center"/>
          </w:tcPr>
          <w:p w14:paraId="620DE16D">
            <w:pPr>
              <w:autoSpaceDE/>
              <w:autoSpaceDN/>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100分</w:t>
            </w:r>
          </w:p>
        </w:tc>
      </w:tr>
    </w:tbl>
    <w:p w14:paraId="6E3F3F48">
      <w:pPr>
        <w:pStyle w:val="5"/>
        <w:spacing w:before="7" w:line="360" w:lineRule="auto"/>
        <w:rPr>
          <w:color w:val="000000" w:themeColor="text1"/>
          <w:sz w:val="24"/>
          <w:szCs w:val="24"/>
          <w14:textFill>
            <w14:solidFill>
              <w14:schemeClr w14:val="tx1"/>
            </w14:solidFill>
          </w14:textFill>
        </w:rPr>
      </w:pPr>
    </w:p>
    <w:p w14:paraId="0BB3888B">
      <w:pPr>
        <w:pStyle w:val="5"/>
        <w:spacing w:before="61" w:line="360" w:lineRule="auto"/>
        <w:ind w:firstLine="960" w:firstLineChars="300"/>
        <w:rPr>
          <w:rFonts w:ascii="仿宋_GB2312" w:hAnsi="仿宋_GB2312" w:eastAsia="仿宋_GB2312" w:cs="仿宋_GB2312"/>
          <w:color w:val="000000" w:themeColor="text1"/>
          <w:lang w:eastAsia="zh-CN" w:bidi="zh-CN"/>
          <w14:textFill>
            <w14:solidFill>
              <w14:schemeClr w14:val="tx1"/>
            </w14:solidFill>
          </w14:textFill>
        </w:rPr>
      </w:pPr>
      <w:r>
        <w:rPr>
          <w:rFonts w:hint="eastAsia" w:ascii="仿宋_GB2312" w:hAnsi="仿宋_GB2312" w:eastAsia="仿宋_GB2312" w:cs="仿宋_GB2312"/>
          <w:color w:val="000000" w:themeColor="text1"/>
          <w:lang w:eastAsia="zh-CN" w:bidi="zh-CN"/>
          <w14:textFill>
            <w14:solidFill>
              <w14:schemeClr w14:val="tx1"/>
            </w14:solidFill>
          </w14:textFill>
        </w:rPr>
        <w:t>（本评分标准仅做参考）</w:t>
      </w:r>
    </w:p>
    <w:p w14:paraId="6978EC84">
      <w:pPr>
        <w:pStyle w:val="5"/>
        <w:spacing w:before="61" w:line="360" w:lineRule="auto"/>
        <w:ind w:left="684"/>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（二）评分方式 </w:t>
      </w:r>
    </w:p>
    <w:p w14:paraId="3F3AC2D8">
      <w:pPr>
        <w:pStyle w:val="9"/>
        <w:numPr>
          <w:ilvl w:val="0"/>
          <w:numId w:val="11"/>
        </w:numPr>
        <w:tabs>
          <w:tab w:val="left" w:pos="968"/>
        </w:tabs>
        <w:spacing w:before="0" w:line="360" w:lineRule="auto"/>
        <w:ind w:right="769"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为体现评判的公正性，所有评分裁判员独立打分，然后去掉</w:t>
      </w:r>
      <w:r>
        <w:rPr>
          <w:rFonts w:hint="eastAsia" w:ascii="仿宋_GB2312" w:hAnsi="仿宋_GB2312" w:eastAsia="仿宋_GB2312" w:cs="仿宋_GB2312"/>
          <w:color w:val="000000" w:themeColor="text1"/>
          <w:sz w:val="28"/>
          <w:szCs w:val="28"/>
          <w14:textFill>
            <w14:solidFill>
              <w14:schemeClr w14:val="tx1"/>
            </w14:solidFill>
          </w14:textFill>
        </w:rPr>
        <w:t xml:space="preserve">一个最高分和一个最低分，再取平均值作为选手单项模块得分。 </w:t>
      </w:r>
    </w:p>
    <w:p w14:paraId="55A8C438">
      <w:pPr>
        <w:pStyle w:val="9"/>
        <w:numPr>
          <w:ilvl w:val="0"/>
          <w:numId w:val="11"/>
        </w:numPr>
        <w:tabs>
          <w:tab w:val="left" w:pos="968"/>
        </w:tabs>
        <w:spacing w:before="0" w:line="360" w:lineRule="auto"/>
        <w:ind w:right="905"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裁判组实行“裁判长负责制”，设裁判长 </w:t>
      </w:r>
      <w:r>
        <w:rPr>
          <w:rFonts w:hint="eastAsia" w:ascii="仿宋_GB2312" w:hAnsi="仿宋_GB2312" w:eastAsia="仿宋_GB2312" w:cs="仿宋_GB2312"/>
          <w:color w:val="000000" w:themeColor="text1"/>
          <w:sz w:val="28"/>
          <w:szCs w:val="28"/>
          <w14:textFill>
            <w14:solidFill>
              <w14:schemeClr w14:val="tx1"/>
            </w14:solidFill>
          </w14:textFill>
        </w:rPr>
        <w:t xml:space="preserve">1 名，全面负责赛项的裁判与管理工作。 </w:t>
      </w:r>
    </w:p>
    <w:p w14:paraId="54D83127">
      <w:pPr>
        <w:pStyle w:val="9"/>
        <w:numPr>
          <w:ilvl w:val="0"/>
          <w:numId w:val="11"/>
        </w:numPr>
        <w:tabs>
          <w:tab w:val="left" w:pos="968"/>
        </w:tabs>
        <w:spacing w:before="0" w:line="360" w:lineRule="auto"/>
        <w:ind w:right="769"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裁判员根据比赛工作需要分为检录裁判、加密裁判、现场裁</w:t>
      </w:r>
      <w:r>
        <w:rPr>
          <w:rFonts w:hint="eastAsia" w:ascii="仿宋_GB2312" w:hAnsi="仿宋_GB2312" w:eastAsia="仿宋_GB2312" w:cs="仿宋_GB2312"/>
          <w:color w:val="000000" w:themeColor="text1"/>
          <w:sz w:val="28"/>
          <w:szCs w:val="28"/>
          <w14:textFill>
            <w14:solidFill>
              <w14:schemeClr w14:val="tx1"/>
            </w14:solidFill>
          </w14:textFill>
        </w:rPr>
        <w:t xml:space="preserve">判和评分裁判，检录裁判、加密裁判不得参与评分工作。 </w:t>
      </w:r>
    </w:p>
    <w:p w14:paraId="78FDB3A8">
      <w:pPr>
        <w:pStyle w:val="9"/>
        <w:numPr>
          <w:ilvl w:val="0"/>
          <w:numId w:val="12"/>
        </w:numPr>
        <w:tabs>
          <w:tab w:val="left" w:pos="1389"/>
        </w:tabs>
        <w:spacing w:before="0" w:line="360" w:lineRule="auto"/>
        <w:ind w:right="910"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检录裁判负责对参赛选手（团队）</w:t>
      </w:r>
      <w:r>
        <w:rPr>
          <w:rFonts w:hint="eastAsia" w:ascii="仿宋_GB2312" w:hAnsi="仿宋_GB2312" w:eastAsia="仿宋_GB2312" w:cs="仿宋_GB2312"/>
          <w:color w:val="000000" w:themeColor="text1"/>
          <w:spacing w:val="-2"/>
          <w:sz w:val="28"/>
          <w:szCs w:val="28"/>
          <w14:textFill>
            <w14:solidFill>
              <w14:schemeClr w14:val="tx1"/>
            </w14:solidFill>
          </w14:textFill>
        </w:rPr>
        <w:t>进行点名登记、身份</w:t>
      </w:r>
      <w:r>
        <w:rPr>
          <w:rFonts w:hint="eastAsia" w:ascii="仿宋_GB2312" w:hAnsi="仿宋_GB2312" w:eastAsia="仿宋_GB2312" w:cs="仿宋_GB2312"/>
          <w:color w:val="000000" w:themeColor="text1"/>
          <w:sz w:val="28"/>
          <w:szCs w:val="28"/>
          <w14:textFill>
            <w14:solidFill>
              <w14:schemeClr w14:val="tx1"/>
            </w14:solidFill>
          </w14:textFill>
        </w:rPr>
        <w:t xml:space="preserve">核对等工作； </w:t>
      </w:r>
    </w:p>
    <w:p w14:paraId="518938C0">
      <w:pPr>
        <w:pStyle w:val="9"/>
        <w:numPr>
          <w:ilvl w:val="0"/>
          <w:numId w:val="12"/>
        </w:numPr>
        <w:tabs>
          <w:tab w:val="left" w:pos="1389"/>
        </w:tabs>
        <w:spacing w:before="0" w:line="360" w:lineRule="auto"/>
        <w:ind w:right="910"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加密裁判负责组织参赛选手（团队）抽签并对参赛选手</w:t>
      </w:r>
    </w:p>
    <w:p w14:paraId="09FBD1F1">
      <w:pPr>
        <w:pStyle w:val="5"/>
        <w:spacing w:before="1" w:line="36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（团队）的信息进行加密、解密； </w:t>
      </w:r>
    </w:p>
    <w:p w14:paraId="0A703510">
      <w:pPr>
        <w:pStyle w:val="9"/>
        <w:numPr>
          <w:ilvl w:val="0"/>
          <w:numId w:val="12"/>
        </w:numPr>
        <w:tabs>
          <w:tab w:val="left" w:pos="1389"/>
        </w:tabs>
        <w:spacing w:before="1" w:line="360" w:lineRule="auto"/>
        <w:ind w:left="138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现场裁判按规定做好赛场记录，维护赛场纪律； </w:t>
      </w:r>
    </w:p>
    <w:p w14:paraId="267B73FE">
      <w:pPr>
        <w:pStyle w:val="9"/>
        <w:numPr>
          <w:ilvl w:val="0"/>
          <w:numId w:val="12"/>
        </w:numPr>
        <w:tabs>
          <w:tab w:val="left" w:pos="1389"/>
        </w:tabs>
        <w:spacing w:before="1" w:line="360" w:lineRule="auto"/>
        <w:ind w:right="910"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评分裁判负责对参赛选手（团队）</w:t>
      </w:r>
      <w:r>
        <w:rPr>
          <w:rFonts w:hint="eastAsia" w:ascii="仿宋_GB2312" w:hAnsi="仿宋_GB2312" w:eastAsia="仿宋_GB2312" w:cs="仿宋_GB2312"/>
          <w:color w:val="000000" w:themeColor="text1"/>
          <w:spacing w:val="-2"/>
          <w:sz w:val="28"/>
          <w:szCs w:val="28"/>
          <w14:textFill>
            <w14:solidFill>
              <w14:schemeClr w14:val="tx1"/>
            </w14:solidFill>
          </w14:textFill>
        </w:rPr>
        <w:t>的竞赛结果按赛项评</w:t>
      </w:r>
      <w:r>
        <w:rPr>
          <w:rFonts w:hint="eastAsia" w:ascii="仿宋_GB2312" w:hAnsi="仿宋_GB2312" w:eastAsia="仿宋_GB2312" w:cs="仿宋_GB2312"/>
          <w:color w:val="000000" w:themeColor="text1"/>
          <w:sz w:val="28"/>
          <w:szCs w:val="28"/>
          <w14:textFill>
            <w14:solidFill>
              <w14:schemeClr w14:val="tx1"/>
            </w14:solidFill>
          </w14:textFill>
        </w:rPr>
        <w:t xml:space="preserve">分标准进行评定。 </w:t>
      </w:r>
    </w:p>
    <w:p w14:paraId="3FCA50E2">
      <w:pPr>
        <w:pStyle w:val="9"/>
        <w:numPr>
          <w:ilvl w:val="0"/>
          <w:numId w:val="11"/>
        </w:numPr>
        <w:tabs>
          <w:tab w:val="left" w:pos="968"/>
        </w:tabs>
        <w:spacing w:before="0" w:line="360" w:lineRule="auto"/>
        <w:ind w:right="768" w:firstLine="563"/>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成绩审核。</w:t>
      </w:r>
    </w:p>
    <w:p w14:paraId="7DD4218E">
      <w:pPr>
        <w:pStyle w:val="9"/>
        <w:tabs>
          <w:tab w:val="left" w:pos="968"/>
        </w:tabs>
        <w:spacing w:before="0" w:line="360" w:lineRule="auto"/>
        <w:ind w:left="0" w:right="768" w:firstLine="556"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为保障成绩评判的准确性，监督组将对赛项总成</w:t>
      </w:r>
      <w:r>
        <w:rPr>
          <w:rFonts w:hint="eastAsia" w:ascii="仿宋_GB2312" w:hAnsi="仿宋_GB2312" w:eastAsia="仿宋_GB2312" w:cs="仿宋_GB2312"/>
          <w:color w:val="000000" w:themeColor="text1"/>
          <w:spacing w:val="8"/>
          <w:sz w:val="28"/>
          <w:szCs w:val="28"/>
          <w14:textFill>
            <w14:solidFill>
              <w14:schemeClr w14:val="tx1"/>
            </w14:solidFill>
          </w14:textFill>
        </w:rPr>
        <w:t>绩排名前</w:t>
      </w:r>
      <w:r>
        <w:rPr>
          <w:rFonts w:hint="eastAsia" w:ascii="仿宋_GB2312" w:hAnsi="仿宋_GB2312" w:eastAsia="仿宋_GB2312" w:cs="仿宋_GB2312"/>
          <w:color w:val="000000" w:themeColor="text1"/>
          <w:sz w:val="28"/>
          <w:szCs w:val="28"/>
          <w14:textFill>
            <w14:solidFill>
              <w14:schemeClr w14:val="tx1"/>
            </w14:solidFill>
          </w14:textFill>
        </w:rPr>
        <w:t>30%</w:t>
      </w:r>
      <w:r>
        <w:rPr>
          <w:rFonts w:hint="eastAsia" w:ascii="仿宋_GB2312" w:hAnsi="仿宋_GB2312" w:eastAsia="仿宋_GB2312" w:cs="仿宋_GB2312"/>
          <w:color w:val="000000" w:themeColor="text1"/>
          <w:spacing w:val="-1"/>
          <w:sz w:val="28"/>
          <w:szCs w:val="28"/>
          <w14:textFill>
            <w14:solidFill>
              <w14:schemeClr w14:val="tx1"/>
            </w14:solidFill>
          </w14:textFill>
        </w:rPr>
        <w:t>的所有参赛选手的成绩进行复核；对其余成绩进行抽</w:t>
      </w:r>
      <w:r>
        <w:rPr>
          <w:rFonts w:hint="eastAsia" w:ascii="仿宋_GB2312" w:hAnsi="仿宋_GB2312" w:eastAsia="仿宋_GB2312" w:cs="仿宋_GB2312"/>
          <w:color w:val="000000" w:themeColor="text1"/>
          <w:spacing w:val="-4"/>
          <w:sz w:val="28"/>
          <w:szCs w:val="28"/>
          <w14:textFill>
            <w14:solidFill>
              <w14:schemeClr w14:val="tx1"/>
            </w14:solidFill>
          </w14:textFill>
        </w:rPr>
        <w:t>检复核，抽检覆盖率不得低于</w:t>
      </w:r>
      <w:r>
        <w:rPr>
          <w:rFonts w:hint="eastAsia" w:ascii="仿宋_GB2312" w:hAnsi="仿宋_GB2312" w:eastAsia="仿宋_GB2312" w:cs="仿宋_GB2312"/>
          <w:color w:val="000000" w:themeColor="text1"/>
          <w:sz w:val="28"/>
          <w:szCs w:val="28"/>
          <w14:textFill>
            <w14:solidFill>
              <w14:schemeClr w14:val="tx1"/>
            </w14:solidFill>
          </w14:textFill>
        </w:rPr>
        <w:t>15%。如发现成绩错误以书面方式及</w:t>
      </w:r>
      <w:r>
        <w:rPr>
          <w:rFonts w:hint="eastAsia" w:ascii="仿宋_GB2312" w:hAnsi="仿宋_GB2312" w:eastAsia="仿宋_GB2312" w:cs="仿宋_GB2312"/>
          <w:color w:val="000000" w:themeColor="text1"/>
          <w:spacing w:val="-1"/>
          <w:sz w:val="28"/>
          <w:szCs w:val="28"/>
          <w14:textFill>
            <w14:solidFill>
              <w14:schemeClr w14:val="tx1"/>
            </w14:solidFill>
          </w14:textFill>
        </w:rPr>
        <w:t>时告知裁判长，由裁判长更正成绩并签字确认。复核、抽检错误率</w:t>
      </w:r>
      <w:r>
        <w:rPr>
          <w:rFonts w:hint="eastAsia" w:ascii="仿宋_GB2312" w:hAnsi="仿宋_GB2312" w:eastAsia="仿宋_GB2312" w:cs="仿宋_GB2312"/>
          <w:color w:val="000000" w:themeColor="text1"/>
          <w:spacing w:val="-24"/>
          <w:sz w:val="28"/>
          <w:szCs w:val="28"/>
          <w14:textFill>
            <w14:solidFill>
              <w14:schemeClr w14:val="tx1"/>
            </w14:solidFill>
          </w14:textFill>
        </w:rPr>
        <w:t>超过</w:t>
      </w:r>
      <w:r>
        <w:rPr>
          <w:rFonts w:hint="eastAsia" w:ascii="仿宋_GB2312" w:hAnsi="仿宋_GB2312" w:eastAsia="仿宋_GB2312" w:cs="仿宋_GB2312"/>
          <w:color w:val="000000" w:themeColor="text1"/>
          <w:sz w:val="28"/>
          <w:szCs w:val="28"/>
          <w14:textFill>
            <w14:solidFill>
              <w14:schemeClr w14:val="tx1"/>
            </w14:solidFill>
          </w14:textFill>
        </w:rPr>
        <w:t xml:space="preserve">5%的，裁判组将对所有成绩进行复核。 </w:t>
      </w:r>
    </w:p>
    <w:p w14:paraId="4A22E4C5">
      <w:pPr>
        <w:pStyle w:val="9"/>
        <w:numPr>
          <w:ilvl w:val="0"/>
          <w:numId w:val="11"/>
        </w:numPr>
        <w:tabs>
          <w:tab w:val="left" w:pos="968"/>
        </w:tabs>
        <w:spacing w:before="0" w:line="360" w:lineRule="auto"/>
        <w:ind w:right="909" w:firstLine="563"/>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赛项最终得分按</w:t>
      </w:r>
      <w:r>
        <w:rPr>
          <w:rFonts w:hint="eastAsia" w:ascii="仿宋_GB2312" w:hAnsi="仿宋_GB2312" w:eastAsia="仿宋_GB2312" w:cs="仿宋_GB2312"/>
          <w:color w:val="000000" w:themeColor="text1"/>
          <w:sz w:val="28"/>
          <w:szCs w:val="28"/>
          <w14:textFill>
            <w14:solidFill>
              <w14:schemeClr w14:val="tx1"/>
            </w14:solidFill>
          </w14:textFill>
        </w:rPr>
        <w:t>100</w:t>
      </w:r>
      <w:r>
        <w:rPr>
          <w:rFonts w:hint="eastAsia" w:ascii="仿宋_GB2312" w:hAnsi="仿宋_GB2312" w:eastAsia="仿宋_GB2312" w:cs="仿宋_GB2312"/>
          <w:color w:val="000000" w:themeColor="text1"/>
          <w:spacing w:val="-1"/>
          <w:sz w:val="28"/>
          <w:szCs w:val="28"/>
          <w14:textFill>
            <w14:solidFill>
              <w14:schemeClr w14:val="tx1"/>
            </w14:solidFill>
          </w14:textFill>
        </w:rPr>
        <w:t>分制计分。最终成绩复核无误，经裁</w:t>
      </w:r>
      <w:r>
        <w:rPr>
          <w:rFonts w:hint="eastAsia" w:ascii="仿宋_GB2312" w:hAnsi="仿宋_GB2312" w:eastAsia="仿宋_GB2312" w:cs="仿宋_GB2312"/>
          <w:color w:val="000000" w:themeColor="text1"/>
          <w:spacing w:val="1"/>
          <w:sz w:val="28"/>
          <w:szCs w:val="28"/>
          <w14:textFill>
            <w14:solidFill>
              <w14:schemeClr w14:val="tx1"/>
            </w14:solidFill>
          </w14:textFill>
        </w:rPr>
        <w:t>判长、监督组签字后</w:t>
      </w:r>
      <w:r>
        <w:rPr>
          <w:rFonts w:hint="eastAsia" w:ascii="仿宋_GB2312" w:hAnsi="仿宋_GB2312" w:eastAsia="仿宋_GB2312" w:cs="仿宋_GB2312"/>
          <w:color w:val="000000" w:themeColor="text1"/>
          <w:spacing w:val="-1"/>
          <w:sz w:val="28"/>
          <w:szCs w:val="28"/>
          <w14:textFill>
            <w14:solidFill>
              <w14:schemeClr w14:val="tx1"/>
            </w14:solidFill>
          </w14:textFill>
        </w:rPr>
        <w:t>进行公布。公布2小时无异议后，经裁判长、监督组长和仲裁长在成绩单上审核签字，公布竞赛成绩。</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758BD30C">
      <w:pPr>
        <w:pStyle w:val="9"/>
        <w:tabs>
          <w:tab w:val="left" w:pos="968"/>
        </w:tabs>
        <w:spacing w:before="0" w:line="360" w:lineRule="auto"/>
        <w:ind w:left="0" w:right="909"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十、奖项设定</w:t>
      </w:r>
      <w:r>
        <w:rPr>
          <w:rFonts w:hint="eastAsia" w:ascii="仿宋_GB2312" w:hAnsi="仿宋_GB2312" w:eastAsia="仿宋_GB2312" w:cs="仿宋_GB2312"/>
          <w:b/>
          <w:color w:val="000000" w:themeColor="text1"/>
          <w:w w:val="99"/>
          <w:sz w:val="28"/>
          <w:szCs w:val="28"/>
          <w14:textFill>
            <w14:solidFill>
              <w14:schemeClr w14:val="tx1"/>
            </w14:solidFill>
          </w14:textFill>
        </w:rPr>
        <w:t xml:space="preserve"> </w:t>
      </w:r>
    </w:p>
    <w:p w14:paraId="1EA5DF65">
      <w:pPr>
        <w:autoSpaceDE/>
        <w:autoSpaceDN/>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bidi="zh-CN"/>
          <w14:textFill>
            <w14:solidFill>
              <w14:schemeClr w14:val="tx1"/>
            </w14:solidFill>
          </w14:textFill>
        </w:rPr>
      </w:pPr>
      <w:r>
        <w:rPr>
          <w:rFonts w:hint="eastAsia" w:ascii="仿宋_GB2312" w:hAnsi="仿宋_GB2312" w:eastAsia="仿宋_GB2312" w:cs="仿宋_GB2312"/>
          <w:color w:val="000000" w:themeColor="text1"/>
          <w:sz w:val="28"/>
          <w:szCs w:val="28"/>
          <w:lang w:eastAsia="zh-CN" w:bidi="zh-CN"/>
          <w14:textFill>
            <w14:solidFill>
              <w14:schemeClr w14:val="tx1"/>
            </w14:solidFill>
          </w14:textFill>
        </w:rPr>
        <w:t>1.对各组别前3名，由大赛组委会颁发奖励证书，获得第一名的职工选手授子“贵州省技术能手”称号，已获“贵州省技术能手”称号不再重复授子。</w:t>
      </w:r>
    </w:p>
    <w:p w14:paraId="5DE5803F">
      <w:pPr>
        <w:autoSpaceDE/>
        <w:autoSpaceDN/>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bidi="zh-CN"/>
          <w14:textFill>
            <w14:solidFill>
              <w14:schemeClr w14:val="tx1"/>
            </w14:solidFill>
          </w14:textFill>
        </w:rPr>
      </w:pPr>
      <w:r>
        <w:rPr>
          <w:rFonts w:hint="eastAsia" w:ascii="仿宋_GB2312" w:hAnsi="仿宋_GB2312" w:eastAsia="仿宋_GB2312" w:cs="仿宋_GB2312"/>
          <w:color w:val="000000" w:themeColor="text1"/>
          <w:sz w:val="28"/>
          <w:szCs w:val="28"/>
          <w:lang w:eastAsia="zh-CN" w:bidi="zh-CN"/>
          <w14:textFill>
            <w14:solidFill>
              <w14:schemeClr w14:val="tx1"/>
            </w14:solidFill>
          </w14:textFill>
        </w:rPr>
        <w:t>2.大赛各组别分别设置一等奖1名、二等奖1名、三等奖1名。对前3名以外但排名在参赛人数1/2以上的选手颁发优胜奖。对一等奖的选手指导教师(教练)，颁发“优秀指导教师(教练)”证书。获得一、二、三等奖的选手，符合条件人员可晋升职业技能等级。</w:t>
      </w:r>
    </w:p>
    <w:p w14:paraId="5B34D213">
      <w:pPr>
        <w:autoSpaceDE/>
        <w:autoSpaceDN/>
        <w:adjustRightInd w:val="0"/>
        <w:snapToGrid w:val="0"/>
        <w:spacing w:line="360" w:lineRule="auto"/>
        <w:ind w:firstLine="560" w:firstLineChars="200"/>
        <w:rPr>
          <w:rFonts w:ascii="仿宋_GB2312" w:hAnsi="仿宋_GB2312" w:eastAsia="仿宋_GB2312" w:cs="仿宋_GB2312"/>
          <w:color w:val="000000" w:themeColor="text1"/>
          <w:sz w:val="28"/>
          <w:szCs w:val="28"/>
          <w:lang w:val="zh-CN" w:eastAsia="zh-CN" w:bidi="zh-CN"/>
          <w14:textFill>
            <w14:solidFill>
              <w14:schemeClr w14:val="tx1"/>
            </w14:solidFill>
          </w14:textFill>
        </w:rPr>
      </w:pPr>
      <w:r>
        <w:rPr>
          <w:rFonts w:hint="eastAsia" w:ascii="仿宋_GB2312" w:hAnsi="仿宋_GB2312" w:eastAsia="仿宋_GB2312" w:cs="仿宋_GB2312"/>
          <w:color w:val="000000" w:themeColor="text1"/>
          <w:sz w:val="28"/>
          <w:szCs w:val="28"/>
          <w:lang w:eastAsia="zh-CN" w:bidi="zh-CN"/>
          <w14:textFill>
            <w14:solidFill>
              <w14:schemeClr w14:val="tx1"/>
            </w14:solidFill>
          </w14:textFill>
        </w:rPr>
        <w:t>3.为大赛作出突出贡献的单位和在参赛组织工作中表现突出的单位和个人，由组委会颁发荣誉牌匾和证书。</w:t>
      </w:r>
      <w:r>
        <w:rPr>
          <w:rFonts w:hint="eastAsia" w:ascii="仿宋_GB2312" w:hAnsi="仿宋_GB2312" w:eastAsia="仿宋_GB2312" w:cs="仿宋_GB2312"/>
          <w:color w:val="000000" w:themeColor="text1"/>
          <w:sz w:val="28"/>
          <w:szCs w:val="28"/>
          <w:lang w:val="zh-CN" w:eastAsia="zh-CN" w:bidi="zh-CN"/>
          <w14:textFill>
            <w14:solidFill>
              <w14:schemeClr w14:val="tx1"/>
            </w14:solidFill>
          </w14:textFill>
        </w:rPr>
        <w:t xml:space="preserve"> </w:t>
      </w:r>
    </w:p>
    <w:p w14:paraId="20CE428A">
      <w:pPr>
        <w:autoSpaceDE/>
        <w:autoSpaceDN/>
        <w:adjustRightInd w:val="0"/>
        <w:snapToGrid w:val="0"/>
        <w:spacing w:line="360" w:lineRule="auto"/>
        <w:ind w:firstLine="562" w:firstLineChars="200"/>
        <w:rPr>
          <w:rFonts w:ascii="仿宋_GB2312" w:hAnsi="仿宋_GB2312" w:eastAsia="仿宋_GB2312" w:cs="仿宋_GB2312"/>
          <w:b/>
          <w:bCs/>
          <w:color w:val="000000" w:themeColor="text1"/>
          <w:sz w:val="28"/>
          <w:szCs w:val="28"/>
          <w:lang w:val="zh-CN" w:eastAsia="zh-CN" w:bidi="zh-CN"/>
          <w14:textFill>
            <w14:solidFill>
              <w14:schemeClr w14:val="tx1"/>
            </w14:solidFill>
          </w14:textFill>
        </w:rPr>
      </w:pPr>
      <w:r>
        <w:rPr>
          <w:rFonts w:hint="eastAsia" w:ascii="仿宋_GB2312" w:hAnsi="仿宋_GB2312" w:eastAsia="仿宋_GB2312" w:cs="仿宋_GB2312"/>
          <w:b/>
          <w:bCs/>
          <w:color w:val="000000" w:themeColor="text1"/>
          <w:sz w:val="28"/>
          <w:szCs w:val="28"/>
          <w:lang w:val="zh-CN" w:eastAsia="zh-CN" w:bidi="zh-CN"/>
          <w14:textFill>
            <w14:solidFill>
              <w14:schemeClr w14:val="tx1"/>
            </w14:solidFill>
          </w14:textFill>
        </w:rPr>
        <w:t xml:space="preserve">十一、申诉与仲裁 </w:t>
      </w:r>
    </w:p>
    <w:p w14:paraId="381D2591">
      <w:pPr>
        <w:autoSpaceDE/>
        <w:autoSpaceDN/>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bidi="zh-CN"/>
          <w14:textFill>
            <w14:solidFill>
              <w14:schemeClr w14:val="tx1"/>
            </w14:solidFill>
          </w14:textFill>
        </w:rPr>
        <w:t>各参赛队对不符合赛项规程规定的</w:t>
      </w:r>
      <w:r>
        <w:rPr>
          <w:rFonts w:hint="eastAsia" w:ascii="仿宋_GB2312" w:hAnsi="仿宋_GB2312" w:eastAsia="仿宋_GB2312" w:cs="仿宋_GB2312"/>
          <w:color w:val="000000" w:themeColor="text1"/>
          <w:sz w:val="28"/>
          <w:szCs w:val="28"/>
          <w:lang w:eastAsia="zh-CN" w:bidi="zh-CN"/>
          <w14:textFill>
            <w14:solidFill>
              <w14:schemeClr w14:val="tx1"/>
            </w14:solidFill>
          </w14:textFill>
        </w:rPr>
        <w:t>仪器、设备、工装、材 料、物件、计算机软硬件、竞赛使用工具、用品，竞赛执裁、赛场</w:t>
      </w:r>
      <w:r>
        <w:rPr>
          <w:rFonts w:hint="eastAsia" w:ascii="仿宋_GB2312" w:hAnsi="仿宋_GB2312" w:eastAsia="仿宋_GB2312" w:cs="仿宋_GB2312"/>
          <w:color w:val="000000" w:themeColor="text1"/>
          <w:sz w:val="28"/>
          <w:szCs w:val="28"/>
          <w:lang w:val="zh-CN" w:eastAsia="zh-CN" w:bidi="zh-CN"/>
          <w14:textFill>
            <w14:solidFill>
              <w14:schemeClr w14:val="tx1"/>
            </w14:solidFill>
          </w14:textFill>
        </w:rPr>
        <w:t xml:space="preserve">管理、竞赛成绩，以及工作人员的不规范行为等，可向赛项仲裁组提出申诉，申诉主体为参赛队领队。 </w:t>
      </w:r>
    </w:p>
    <w:p w14:paraId="0BDAA8E2">
      <w:pPr>
        <w:pStyle w:val="9"/>
        <w:numPr>
          <w:ilvl w:val="0"/>
          <w:numId w:val="13"/>
        </w:numPr>
        <w:tabs>
          <w:tab w:val="left" w:pos="968"/>
        </w:tabs>
        <w:spacing w:before="0" w:line="360" w:lineRule="auto"/>
        <w:ind w:right="769" w:firstLine="563"/>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申诉启动时，参赛队向赛项仲裁组递交领队亲笔签字同意的书面报告。书面报告应对申诉事件的现象、发生时间、涉及人员、</w:t>
      </w:r>
      <w:r>
        <w:rPr>
          <w:rFonts w:hint="eastAsia" w:ascii="仿宋_GB2312" w:hAnsi="仿宋_GB2312" w:eastAsia="仿宋_GB2312" w:cs="仿宋_GB2312"/>
          <w:color w:val="000000" w:themeColor="text1"/>
          <w:sz w:val="28"/>
          <w:szCs w:val="28"/>
          <w14:textFill>
            <w14:solidFill>
              <w14:schemeClr w14:val="tx1"/>
            </w14:solidFill>
          </w14:textFill>
        </w:rPr>
        <w:t xml:space="preserve">申诉依据等进行充分、实事求是的叙述。非书面申诉不予受理。 </w:t>
      </w:r>
    </w:p>
    <w:p w14:paraId="7017574C">
      <w:pPr>
        <w:pStyle w:val="9"/>
        <w:numPr>
          <w:ilvl w:val="0"/>
          <w:numId w:val="13"/>
        </w:numPr>
        <w:tabs>
          <w:tab w:val="left" w:pos="968"/>
        </w:tabs>
        <w:spacing w:before="0" w:line="360" w:lineRule="auto"/>
        <w:ind w:right="908" w:firstLine="563"/>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提出申诉的时间应在比赛结束后(选手赛场比赛内容全部完</w:t>
      </w:r>
      <w:r>
        <w:rPr>
          <w:rFonts w:hint="eastAsia" w:ascii="仿宋_GB2312" w:hAnsi="仿宋_GB2312" w:eastAsia="仿宋_GB2312" w:cs="仿宋_GB2312"/>
          <w:color w:val="000000" w:themeColor="text1"/>
          <w:sz w:val="28"/>
          <w:szCs w:val="28"/>
          <w14:textFill>
            <w14:solidFill>
              <w14:schemeClr w14:val="tx1"/>
            </w14:solidFill>
          </w14:textFill>
        </w:rPr>
        <w:t>成)2</w:t>
      </w:r>
      <w:r>
        <w:rPr>
          <w:rFonts w:hint="eastAsia" w:ascii="仿宋_GB2312" w:hAnsi="仿宋_GB2312" w:eastAsia="仿宋_GB2312" w:cs="仿宋_GB2312"/>
          <w:color w:val="000000" w:themeColor="text1"/>
          <w:spacing w:val="-9"/>
          <w:sz w:val="28"/>
          <w:szCs w:val="28"/>
          <w14:textFill>
            <w14:solidFill>
              <w14:schemeClr w14:val="tx1"/>
            </w14:solidFill>
          </w14:textFill>
        </w:rPr>
        <w:t xml:space="preserve"> 小时内。超过时效不予受理。</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00B2AD6D">
      <w:pPr>
        <w:pStyle w:val="9"/>
        <w:numPr>
          <w:ilvl w:val="0"/>
          <w:numId w:val="13"/>
        </w:numPr>
        <w:tabs>
          <w:tab w:val="left" w:pos="968"/>
        </w:tabs>
        <w:spacing w:before="0" w:line="360" w:lineRule="auto"/>
        <w:ind w:right="905" w:firstLine="563"/>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赛项仲裁组在接到申诉报告后的 </w:t>
      </w: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 小时内组织复议，并及</w:t>
      </w:r>
      <w:r>
        <w:rPr>
          <w:rFonts w:hint="eastAsia" w:ascii="仿宋_GB2312" w:hAnsi="仿宋_GB2312" w:eastAsia="仿宋_GB2312" w:cs="仿宋_GB2312"/>
          <w:color w:val="000000" w:themeColor="text1"/>
          <w:sz w:val="28"/>
          <w:szCs w:val="28"/>
          <w14:textFill>
            <w14:solidFill>
              <w14:schemeClr w14:val="tx1"/>
            </w14:solidFill>
          </w14:textFill>
        </w:rPr>
        <w:t xml:space="preserve">时将复议结果以书面形式告知申诉方。申诉方对复议结果仍有异议，可由领队向比赛监督员提出申诉，由监督员传达最终仲裁结果。 </w:t>
      </w:r>
    </w:p>
    <w:p w14:paraId="263D294D">
      <w:pPr>
        <w:pStyle w:val="9"/>
        <w:numPr>
          <w:ilvl w:val="0"/>
          <w:numId w:val="13"/>
        </w:numPr>
        <w:tabs>
          <w:tab w:val="left" w:pos="968"/>
        </w:tabs>
        <w:spacing w:before="0" w:line="360" w:lineRule="auto"/>
        <w:ind w:right="769" w:firstLine="563"/>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申诉方不得以任何理由拒绝接收仲裁结果，不得以任何理由采取过激行为扰乱赛场秩序。仲裁结果由申诉人签收，不能代收， </w:t>
      </w:r>
      <w:r>
        <w:rPr>
          <w:rFonts w:hint="eastAsia" w:ascii="仿宋_GB2312" w:hAnsi="仿宋_GB2312" w:eastAsia="仿宋_GB2312" w:cs="仿宋_GB2312"/>
          <w:color w:val="000000" w:themeColor="text1"/>
          <w:sz w:val="28"/>
          <w:szCs w:val="28"/>
          <w14:textFill>
            <w14:solidFill>
              <w14:schemeClr w14:val="tx1"/>
            </w14:solidFill>
          </w14:textFill>
        </w:rPr>
        <w:t xml:space="preserve">如在约定时间和地点申诉人离开，视为自行放弃申诉。 </w:t>
      </w:r>
    </w:p>
    <w:p w14:paraId="1CB0B6DC">
      <w:pPr>
        <w:pStyle w:val="9"/>
        <w:numPr>
          <w:ilvl w:val="0"/>
          <w:numId w:val="13"/>
        </w:numPr>
        <w:tabs>
          <w:tab w:val="left" w:pos="968"/>
        </w:tabs>
        <w:spacing w:before="0" w:line="360" w:lineRule="auto"/>
        <w:ind w:left="967"/>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申诉方可随时提出放弃申诉。</w:t>
      </w:r>
      <w:r>
        <w:rPr>
          <w:rFonts w:hint="eastAsia" w:ascii="仿宋_GB2312" w:hAnsi="仿宋_GB2312" w:eastAsia="仿宋_GB2312" w:cs="仿宋_GB2312"/>
          <w:color w:val="000000" w:themeColor="text1"/>
          <w:spacing w:val="4"/>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0CF964CB">
      <w:pPr>
        <w:pStyle w:val="9"/>
        <w:tabs>
          <w:tab w:val="left" w:pos="968"/>
        </w:tabs>
        <w:spacing w:before="0" w:line="360" w:lineRule="auto"/>
        <w:ind w:left="683" w:right="769" w:firstLine="0"/>
        <w:jc w:val="both"/>
        <w:rPr>
          <w:rFonts w:ascii="仿宋_GB2312" w:hAnsi="仿宋_GB2312" w:eastAsia="仿宋_GB2312" w:cs="仿宋_GB2312"/>
          <w:b/>
          <w:bCs/>
          <w:color w:val="000000" w:themeColor="text1"/>
          <w:spacing w:val="-1"/>
          <w:sz w:val="28"/>
          <w:szCs w:val="28"/>
          <w14:textFill>
            <w14:solidFill>
              <w14:schemeClr w14:val="tx1"/>
            </w14:solidFill>
          </w14:textFill>
        </w:rPr>
      </w:pPr>
      <w:r>
        <w:rPr>
          <w:rFonts w:hint="eastAsia" w:ascii="仿宋_GB2312" w:hAnsi="仿宋_GB2312" w:eastAsia="仿宋_GB2312" w:cs="仿宋_GB2312"/>
          <w:b/>
          <w:bCs/>
          <w:color w:val="000000" w:themeColor="text1"/>
          <w:spacing w:val="-1"/>
          <w:sz w:val="28"/>
          <w:szCs w:val="28"/>
          <w14:textFill>
            <w14:solidFill>
              <w14:schemeClr w14:val="tx1"/>
            </w14:solidFill>
          </w14:textFill>
        </w:rPr>
        <w:t xml:space="preserve">十二、赛项安全 </w:t>
      </w:r>
    </w:p>
    <w:p w14:paraId="4160D23A">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为保证比赛安全进行，保证大赛期间参赛选手、指导教师、工作人员及观众的人身安全，制定相应的制度和文件，落实相关责 任，采取切实有效的措施。具体的措施是： </w:t>
      </w:r>
    </w:p>
    <w:p w14:paraId="28DD7AF2">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在赛区安全管理机构领导下，本赛项成立相应的安全管理机构，负责赛项筹备和比赛期间的各项安全工作，制定安全管理的相应规范、流程和突发事件应急预案，保证比赛筹备和实施全过程的安全。赛项执委会主任为赛项第一安全责任人。 </w:t>
      </w:r>
    </w:p>
    <w:p w14:paraId="3F150DF2">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1"/>
          <w:sz w:val="28"/>
          <w:szCs w:val="28"/>
          <w14:textFill>
            <w14:solidFill>
              <w14:schemeClr w14:val="tx1"/>
            </w14:solidFill>
          </w14:textFill>
        </w:rPr>
        <w:t>赛项执委会在赛前组织专人对比赛现场、住宿场所和交通保障进行考察，并对安全工作提出明确要求。承办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赛前按照赛项执委会要求及时排除安全隐患。 </w:t>
      </w:r>
    </w:p>
    <w:p w14:paraId="5979A990">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赛场周围要设立警戒线，防止无关人员进入，避免发生意外事件。竞赛期间所有车辆、人员均应凭证进入赛地。 </w:t>
      </w:r>
    </w:p>
    <w:p w14:paraId="74F6A033">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4.</w:t>
      </w:r>
      <w:r>
        <w:rPr>
          <w:rFonts w:hint="eastAsia" w:ascii="仿宋_GB2312" w:hAnsi="仿宋_GB2312" w:eastAsia="仿宋_GB2312" w:cs="仿宋_GB2312"/>
          <w:color w:val="000000" w:themeColor="text1"/>
          <w:spacing w:val="-1"/>
          <w:sz w:val="28"/>
          <w:szCs w:val="28"/>
          <w14:textFill>
            <w14:solidFill>
              <w14:schemeClr w14:val="tx1"/>
            </w14:solidFill>
          </w14:textFill>
        </w:rPr>
        <w:t>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应提供保障应急预案实施的条件，明确制度和预案，并配备急救人员与抢救设施。 </w:t>
      </w:r>
    </w:p>
    <w:p w14:paraId="6DF3A310">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5.</w:t>
      </w:r>
      <w:r>
        <w:rPr>
          <w:rFonts w:hint="eastAsia" w:ascii="仿宋_GB2312" w:hAnsi="仿宋_GB2312" w:eastAsia="仿宋_GB2312" w:cs="仿宋_GB2312"/>
          <w:color w:val="000000" w:themeColor="text1"/>
          <w:spacing w:val="-1"/>
          <w:sz w:val="28"/>
          <w:szCs w:val="28"/>
          <w14:textFill>
            <w14:solidFill>
              <w14:schemeClr w14:val="tx1"/>
            </w14:solidFill>
          </w14:textFill>
        </w:rPr>
        <w:t>赛项执委会须会同承办院校制定赛场、体验区和观摩活动的人员疏导方案。《入场须知》和应急疏散图应作为《竞赛手 册》的必备内容，并在赛区及赛场张贴，要求参赛</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认真阅读。保证比赛期间参赛选手、指导教师、裁判员和工作人员等人员的交通安全。 </w:t>
      </w:r>
    </w:p>
    <w:p w14:paraId="421EB003">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6.</w:t>
      </w:r>
      <w:r>
        <w:rPr>
          <w:rFonts w:hint="eastAsia" w:ascii="仿宋_GB2312" w:hAnsi="仿宋_GB2312" w:eastAsia="仿宋_GB2312" w:cs="仿宋_GB2312"/>
          <w:color w:val="000000" w:themeColor="text1"/>
          <w:spacing w:val="-1"/>
          <w:sz w:val="28"/>
          <w:szCs w:val="28"/>
          <w14:textFill>
            <w14:solidFill>
              <w14:schemeClr w14:val="tx1"/>
            </w14:solidFill>
          </w14:textFill>
        </w:rPr>
        <w:t>大赛期间，赛项承办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须在赛场设置医疗医护工作站。在管理的关键岗位，增加力量，建立安全管理日志。 </w:t>
      </w:r>
    </w:p>
    <w:p w14:paraId="233CEE0A">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7.</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参赛选手、赛项裁判、工作人员严禁携带通讯、摄录设备和未经许可的记录用具进入比赛区域；如确有需要，由赛项承办单位统一配置，统一管理。赛项可根据需要配置安检设备，对进入赛场重要区域的人员进行安检，可在赛场相关区域安放无线屏蔽设备。 </w:t>
      </w:r>
    </w:p>
    <w:p w14:paraId="1C8424BA">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8.</w:t>
      </w:r>
      <w:r>
        <w:rPr>
          <w:rFonts w:hint="eastAsia" w:ascii="仿宋_GB2312" w:hAnsi="仿宋_GB2312" w:eastAsia="仿宋_GB2312" w:cs="仿宋_GB2312"/>
          <w:color w:val="000000" w:themeColor="text1"/>
          <w:spacing w:val="-1"/>
          <w:sz w:val="28"/>
          <w:szCs w:val="28"/>
          <w14:textFill>
            <w14:solidFill>
              <w14:schemeClr w14:val="tx1"/>
            </w14:solidFill>
          </w14:textFill>
        </w:rPr>
        <w:t>比赛期间，由赛项承办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统一安排参赛选手和指导教师食宿。承办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须尊重少数民族参赛人员的宗教信仰及文化习 俗，根据国家相关的民族、宗教政策，安排好少数民族参赛选手和指导教师的饮食起居。安排的住宿场所应具有旅游业经营许可资 质。 </w:t>
      </w:r>
    </w:p>
    <w:p w14:paraId="52784181">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9.</w:t>
      </w:r>
      <w:r>
        <w:rPr>
          <w:rFonts w:hint="eastAsia" w:ascii="仿宋_GB2312" w:hAnsi="仿宋_GB2312" w:eastAsia="仿宋_GB2312" w:cs="仿宋_GB2312"/>
          <w:color w:val="000000" w:themeColor="text1"/>
          <w:spacing w:val="-1"/>
          <w:sz w:val="28"/>
          <w:szCs w:val="28"/>
          <w14:textFill>
            <w14:solidFill>
              <w14:schemeClr w14:val="tx1"/>
            </w14:solidFill>
          </w14:textFill>
        </w:rPr>
        <w:t>各参赛</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在组织参赛队时，须为参赛选手购买大赛期间的人身意外伤害保险。 </w:t>
      </w:r>
    </w:p>
    <w:p w14:paraId="07F06074">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赛区应能提供稳定的水、电等竞赛与生活必备的资源， 并有供电应急设备。保安、公安、医护、消防、设备维修和电力抢险人员待命，以防突发事件。 </w:t>
      </w:r>
    </w:p>
    <w:p w14:paraId="3D92FA7E">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11.</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竞赛涉及的计算机等设备应符合国家有关安全规定。 </w:t>
      </w:r>
    </w:p>
    <w:p w14:paraId="051D11A9">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12.</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赛项执委会应制定专门方案保证比赛命题、赛题保管、发放、回收和评判过程的安全。 </w:t>
      </w:r>
    </w:p>
    <w:p w14:paraId="01B37E14">
      <w:pPr>
        <w:pStyle w:val="9"/>
        <w:tabs>
          <w:tab w:val="left" w:pos="968"/>
        </w:tabs>
        <w:spacing w:before="0" w:line="360" w:lineRule="auto"/>
        <w:ind w:left="683" w:right="769" w:firstLine="0"/>
        <w:jc w:val="both"/>
        <w:rPr>
          <w:rFonts w:ascii="仿宋_GB2312" w:hAnsi="仿宋_GB2312" w:eastAsia="仿宋_GB2312" w:cs="仿宋_GB2312"/>
          <w:b/>
          <w:bCs/>
          <w:color w:val="000000" w:themeColor="text1"/>
          <w:spacing w:val="-1"/>
          <w:sz w:val="28"/>
          <w:szCs w:val="28"/>
          <w14:textFill>
            <w14:solidFill>
              <w14:schemeClr w14:val="tx1"/>
            </w14:solidFill>
          </w14:textFill>
        </w:rPr>
      </w:pPr>
      <w:r>
        <w:rPr>
          <w:rFonts w:hint="eastAsia" w:ascii="仿宋_GB2312" w:hAnsi="仿宋_GB2312" w:eastAsia="仿宋_GB2312" w:cs="仿宋_GB2312"/>
          <w:b/>
          <w:bCs/>
          <w:color w:val="000000" w:themeColor="text1"/>
          <w:spacing w:val="-1"/>
          <w:sz w:val="28"/>
          <w:szCs w:val="28"/>
          <w14:textFill>
            <w14:solidFill>
              <w14:schemeClr w14:val="tx1"/>
            </w14:solidFill>
          </w14:textFill>
        </w:rPr>
        <w:t xml:space="preserve">十三、赛场预案 </w:t>
      </w:r>
    </w:p>
    <w:p w14:paraId="265EF2ED">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赛场应能提供稳定的水、电、气源和应急供电设备。保安、公安、消防、设备维修和电力抢险人员待命，以防突发事件。 </w:t>
      </w:r>
    </w:p>
    <w:p w14:paraId="2DAEC243">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合作软件企业应配合做好竞赛技术平台相关可靠性测 试，制定竞赛应急处理预案。竞赛过程中，相关工程师、工作人员待命，以防突发事件。若出现竞赛技术平台软件故障，合作软件企业必须及时配合裁判长等相关人员，及时妥善处置。 </w:t>
      </w:r>
    </w:p>
    <w:p w14:paraId="265A5023">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
          <w:sz w:val="28"/>
          <w:szCs w:val="28"/>
          <w14:textFill>
            <w14:solidFill>
              <w14:schemeClr w14:val="tx1"/>
            </w14:solidFill>
          </w14:textFill>
        </w:rPr>
        <w:t>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赛前应会同赛项专家组共同制定竞赛平台可能出现故障的各项应急预案。开赛前，在监督人员的下，进行综合模拟演训，确保设备正常运行、预案可靠可行。竞赛过程中，相关工程师、工作人员待命，以防突发事件。若出现竞赛技术平台硬件故障，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必须及时配合裁判长等相关人员妥善处置。 </w:t>
      </w:r>
    </w:p>
    <w:p w14:paraId="17E600F8">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4.</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针对赛项内容特点，每参赛队增设一台计算机，且技术平台与竞赛计算机一致，作为备用机，以防计算机卡顿等影响参赛选手公开公正竞赛的不可控但可能出现的情况。 </w:t>
      </w:r>
    </w:p>
    <w:p w14:paraId="1FE7EA2E">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5.</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在竞赛过程中因非人为因素造成的设备故障，经设备检修工程师确认、经现场裁判请求裁判长同意后，可将该参赛选手（团队）的竞赛时间相应后延，确保参赛选手公平公正地竞赛。 </w:t>
      </w:r>
    </w:p>
    <w:p w14:paraId="28718D6F">
      <w:pPr>
        <w:pStyle w:val="9"/>
        <w:tabs>
          <w:tab w:val="left" w:pos="968"/>
        </w:tabs>
        <w:spacing w:before="0" w:line="360" w:lineRule="auto"/>
        <w:ind w:left="0" w:right="769" w:firstLine="556" w:firstLineChars="200"/>
        <w:jc w:val="both"/>
        <w:rPr>
          <w:rFonts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6.</w:t>
      </w:r>
      <w:r>
        <w:rPr>
          <w:rFonts w:hint="eastAsia" w:ascii="仿宋_GB2312" w:hAnsi="仿宋_GB2312" w:eastAsia="仿宋_GB2312" w:cs="仿宋_GB2312"/>
          <w:color w:val="000000" w:themeColor="text1"/>
          <w:spacing w:val="-1"/>
          <w:sz w:val="28"/>
          <w:szCs w:val="28"/>
          <w14:textFill>
            <w14:solidFill>
              <w14:schemeClr w14:val="tx1"/>
            </w14:solidFill>
          </w14:textFill>
        </w:rPr>
        <w:t>赛项执委会会同承办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 xml:space="preserve">制定人员疏导方案。赛场环境中除了设置齐全的指示标志外，须增加引导人员，并开辟备用通 道。 </w:t>
      </w:r>
    </w:p>
    <w:p w14:paraId="1013BC21">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7.</w:t>
      </w:r>
      <w:r>
        <w:rPr>
          <w:rFonts w:hint="eastAsia" w:ascii="仿宋_GB2312" w:hAnsi="仿宋_GB2312" w:eastAsia="仿宋_GB2312" w:cs="仿宋_GB2312"/>
          <w:color w:val="000000" w:themeColor="text1"/>
          <w:spacing w:val="-1"/>
          <w:sz w:val="28"/>
          <w:szCs w:val="28"/>
          <w14:textFill>
            <w14:solidFill>
              <w14:schemeClr w14:val="tx1"/>
            </w14:solidFill>
          </w14:textFill>
        </w:rPr>
        <w:t>大赛期间，承办</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单位</w:t>
      </w:r>
      <w:r>
        <w:rPr>
          <w:rFonts w:hint="eastAsia" w:ascii="仿宋_GB2312" w:hAnsi="仿宋_GB2312" w:eastAsia="仿宋_GB2312" w:cs="仿宋_GB2312"/>
          <w:color w:val="000000" w:themeColor="text1"/>
          <w:spacing w:val="-1"/>
          <w:sz w:val="28"/>
          <w:szCs w:val="28"/>
          <w14:textFill>
            <w14:solidFill>
              <w14:schemeClr w14:val="tx1"/>
            </w14:solidFill>
          </w14:textFill>
        </w:rPr>
        <w:t>须在赛场设置医疗医护工作站。竞赛过程中，医护人员待命，以防突发事件。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E2AC">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-234950</wp:posOffset>
              </wp:positionV>
              <wp:extent cx="394970" cy="658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4970" cy="658495"/>
                      </a:xfrm>
                      <a:prstGeom prst="rect">
                        <a:avLst/>
                      </a:prstGeom>
                      <a:noFill/>
                      <a:ln>
                        <a:noFill/>
                      </a:ln>
                      <a:effectLst/>
                    </wps:spPr>
                    <wps:txbx>
                      <w:txbxContent>
                        <w:p w14:paraId="63DC40E0">
                          <w:pPr>
                            <w:spacing w:line="228" w:lineRule="exact"/>
                            <w:ind w:left="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0pt;margin-top:-18.5pt;height:51.85pt;width:31.1pt;mso-position-horizontal-relative:margin;z-index:251659264;mso-width-relative:page;mso-height-relative:page;" filled="f" stroked="f" coordsize="21600,21600" o:gfxdata="UEsDBAoAAAAAAIdO4kAAAAAAAAAAAAAAAAAEAAAAZHJzL1BLAwQUAAAACACHTuJAWM8ajdYAAAAG&#10;AQAADwAAAGRycy9kb3ducmV2LnhtbE2PzU7DMBCE70i8g7VI3Fq7QUohxKkQghMSIg0Hjk68TazG&#10;6xC7P7w9y4medlazmvm23Jz9KI44RxdIw2qpQCB1wTrqNXw2r4t7EDEZsmYMhBp+MMKmur4qTWHD&#10;iWo8blMvOIRiYTQMKU2FlLEb0Ju4DBMSe7swe5N4nXtpZ3PicD/KTKlceuOIGwYz4fOA3X578Bqe&#10;vqh+cd/v7Ue9q13TPCh6y/da396s1COIhOf0fwx/+IwOFTO14UA2ilEDP5I0LO7WLNjOswxEyzNf&#10;g6xKeYlf/QJQSwMEFAAAAAgAh07iQLE3puK/AQAAfwMAAA4AAABkcnMvZTJvRG9jLnhtbK1TzW7b&#10;MAy+D9g7CLovSrq2a4w4BYagRYFhG9D2ARSZjgXoD5QSOy+wvcFOu+y+58pzlLKdrOsuPewiUyT1&#10;kd9HenHdWcN2gFF7V/LZZMoZOOUr7TYlf3y4eXfFWUzSVdJ4ByXfQ+TXy7dvFm0o4Mw33lSAjEBc&#10;LNpQ8ialUAgRVQNWxokP4ChYe7Qy0RU3okLZEro14mw6vRStxyqgVxAjeVdDkI+I+BpAX9dawcqr&#10;rQWXBlQEIxNRio0OkS/7busaVPpS1xESMyUnpqk/qQjZ63yK5UIWG5Sh0WpsQb6mhRecrNSOip6g&#10;VjJJtkX9D5TVCn30dZoob8VApFeEWMymL7S5b2SAngtJHcNJ9Pj/YNXn3VdkuqJN4MxJSwM//Ph+&#10;+Pn78Osbm2V52hALyroPlJe6j77LqaM/kjOz7mq0+Ut8GMVJ3P1JXOgSU+R8Pz+ff6CIotDlxdX5&#10;/CKjiD+PA8Z0C96ybJQcaXa9pHL3KaYh9ZiSazl/o40hvyyM+8tBmIMH+gUYX2ceQ7/ZSt26G0ms&#10;fbUnbubOka55R44GHo310dgG1JuGmusVEBmI5tKzGHcoD/75nezn/83y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jPGo3WAAAABgEAAA8AAAAAAAAAAQAgAAAAIgAAAGRycy9kb3ducmV2LnhtbFBL&#10;AQIUABQAAAAIAIdO4kCxN6bivwEAAH8DAAAOAAAAAAAAAAEAIAAAACUBAABkcnMvZTJvRG9jLnht&#10;bFBLBQYAAAAABgAGAFkBAABWBQAAAAA=&#10;">
              <v:path/>
              <v:fill on="f" focussize="0,0"/>
              <v:stroke on="f" joinstyle="miter"/>
              <v:imagedata o:title=""/>
              <o:lock v:ext="edit"/>
              <v:textbox inset="0mm,0mm,0mm,0mm">
                <w:txbxContent>
                  <w:p w14:paraId="63DC40E0">
                    <w:pPr>
                      <w:spacing w:line="228" w:lineRule="exact"/>
                      <w:ind w:left="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C4868"/>
    <w:multiLevelType w:val="singleLevel"/>
    <w:tmpl w:val="89EC4868"/>
    <w:lvl w:ilvl="0" w:tentative="0">
      <w:start w:val="2"/>
      <w:numFmt w:val="chineseCounting"/>
      <w:suff w:val="nothing"/>
      <w:lvlText w:val="(%1）"/>
      <w:lvlJc w:val="left"/>
      <w:rPr>
        <w:rFonts w:hint="eastAsia"/>
      </w:rPr>
    </w:lvl>
  </w:abstractNum>
  <w:abstractNum w:abstractNumId="1">
    <w:nsid w:val="9239341B"/>
    <w:multiLevelType w:val="multilevel"/>
    <w:tmpl w:val="9239341B"/>
    <w:lvl w:ilvl="0" w:tentative="0">
      <w:start w:val="1"/>
      <w:numFmt w:val="decimal"/>
      <w:lvlText w:val="%1."/>
      <w:lvlJc w:val="left"/>
      <w:pPr>
        <w:ind w:left="120"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014" w:hanging="284"/>
      </w:pPr>
      <w:rPr>
        <w:rFonts w:hint="default"/>
        <w:lang w:val="zh-CN" w:eastAsia="zh-CN" w:bidi="zh-CN"/>
      </w:rPr>
    </w:lvl>
    <w:lvl w:ilvl="2" w:tentative="0">
      <w:start w:val="0"/>
      <w:numFmt w:val="bullet"/>
      <w:lvlText w:val="•"/>
      <w:lvlJc w:val="left"/>
      <w:pPr>
        <w:ind w:left="1909" w:hanging="284"/>
      </w:pPr>
      <w:rPr>
        <w:rFonts w:hint="default"/>
        <w:lang w:val="zh-CN" w:eastAsia="zh-CN" w:bidi="zh-CN"/>
      </w:rPr>
    </w:lvl>
    <w:lvl w:ilvl="3" w:tentative="0">
      <w:start w:val="0"/>
      <w:numFmt w:val="bullet"/>
      <w:lvlText w:val="•"/>
      <w:lvlJc w:val="left"/>
      <w:pPr>
        <w:ind w:left="2803" w:hanging="284"/>
      </w:pPr>
      <w:rPr>
        <w:rFonts w:hint="default"/>
        <w:lang w:val="zh-CN" w:eastAsia="zh-CN" w:bidi="zh-CN"/>
      </w:rPr>
    </w:lvl>
    <w:lvl w:ilvl="4" w:tentative="0">
      <w:start w:val="0"/>
      <w:numFmt w:val="bullet"/>
      <w:lvlText w:val="•"/>
      <w:lvlJc w:val="left"/>
      <w:pPr>
        <w:ind w:left="3698" w:hanging="284"/>
      </w:pPr>
      <w:rPr>
        <w:rFonts w:hint="default"/>
        <w:lang w:val="zh-CN" w:eastAsia="zh-CN" w:bidi="zh-CN"/>
      </w:rPr>
    </w:lvl>
    <w:lvl w:ilvl="5" w:tentative="0">
      <w:start w:val="0"/>
      <w:numFmt w:val="bullet"/>
      <w:lvlText w:val="•"/>
      <w:lvlJc w:val="left"/>
      <w:pPr>
        <w:ind w:left="4593" w:hanging="284"/>
      </w:pPr>
      <w:rPr>
        <w:rFonts w:hint="default"/>
        <w:lang w:val="zh-CN" w:eastAsia="zh-CN" w:bidi="zh-CN"/>
      </w:rPr>
    </w:lvl>
    <w:lvl w:ilvl="6" w:tentative="0">
      <w:start w:val="0"/>
      <w:numFmt w:val="bullet"/>
      <w:lvlText w:val="•"/>
      <w:lvlJc w:val="left"/>
      <w:pPr>
        <w:ind w:left="5487" w:hanging="284"/>
      </w:pPr>
      <w:rPr>
        <w:rFonts w:hint="default"/>
        <w:lang w:val="zh-CN" w:eastAsia="zh-CN" w:bidi="zh-CN"/>
      </w:rPr>
    </w:lvl>
    <w:lvl w:ilvl="7" w:tentative="0">
      <w:start w:val="0"/>
      <w:numFmt w:val="bullet"/>
      <w:lvlText w:val="•"/>
      <w:lvlJc w:val="left"/>
      <w:pPr>
        <w:ind w:left="6382" w:hanging="284"/>
      </w:pPr>
      <w:rPr>
        <w:rFonts w:hint="default"/>
        <w:lang w:val="zh-CN" w:eastAsia="zh-CN" w:bidi="zh-CN"/>
      </w:rPr>
    </w:lvl>
    <w:lvl w:ilvl="8" w:tentative="0">
      <w:start w:val="0"/>
      <w:numFmt w:val="bullet"/>
      <w:lvlText w:val="•"/>
      <w:lvlJc w:val="left"/>
      <w:pPr>
        <w:ind w:left="7277" w:hanging="284"/>
      </w:pPr>
      <w:rPr>
        <w:rFonts w:hint="default"/>
        <w:lang w:val="zh-CN" w:eastAsia="zh-CN" w:bidi="zh-CN"/>
      </w:rPr>
    </w:lvl>
  </w:abstractNum>
  <w:abstractNum w:abstractNumId="2">
    <w:nsid w:val="BA4C7852"/>
    <w:multiLevelType w:val="singleLevel"/>
    <w:tmpl w:val="BA4C7852"/>
    <w:lvl w:ilvl="0" w:tentative="0">
      <w:start w:val="3"/>
      <w:numFmt w:val="chineseCounting"/>
      <w:suff w:val="nothing"/>
      <w:lvlText w:val="（%1）"/>
      <w:lvlJc w:val="left"/>
      <w:rPr>
        <w:rFonts w:hint="eastAsia"/>
      </w:rPr>
    </w:lvl>
  </w:abstractNum>
  <w:abstractNum w:abstractNumId="3">
    <w:nsid w:val="BF205925"/>
    <w:multiLevelType w:val="multilevel"/>
    <w:tmpl w:val="BF205925"/>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14" w:hanging="283"/>
      </w:pPr>
      <w:rPr>
        <w:rFonts w:hint="default"/>
        <w:lang w:val="zh-CN" w:eastAsia="zh-CN" w:bidi="zh-CN"/>
      </w:rPr>
    </w:lvl>
    <w:lvl w:ilvl="2" w:tentative="0">
      <w:start w:val="0"/>
      <w:numFmt w:val="bullet"/>
      <w:lvlText w:val="•"/>
      <w:lvlJc w:val="left"/>
      <w:pPr>
        <w:ind w:left="1909" w:hanging="283"/>
      </w:pPr>
      <w:rPr>
        <w:rFonts w:hint="default"/>
        <w:lang w:val="zh-CN" w:eastAsia="zh-CN" w:bidi="zh-CN"/>
      </w:rPr>
    </w:lvl>
    <w:lvl w:ilvl="3" w:tentative="0">
      <w:start w:val="0"/>
      <w:numFmt w:val="bullet"/>
      <w:lvlText w:val="•"/>
      <w:lvlJc w:val="left"/>
      <w:pPr>
        <w:ind w:left="2803" w:hanging="283"/>
      </w:pPr>
      <w:rPr>
        <w:rFonts w:hint="default"/>
        <w:lang w:val="zh-CN" w:eastAsia="zh-CN" w:bidi="zh-CN"/>
      </w:rPr>
    </w:lvl>
    <w:lvl w:ilvl="4" w:tentative="0">
      <w:start w:val="0"/>
      <w:numFmt w:val="bullet"/>
      <w:lvlText w:val="•"/>
      <w:lvlJc w:val="left"/>
      <w:pPr>
        <w:ind w:left="3698" w:hanging="283"/>
      </w:pPr>
      <w:rPr>
        <w:rFonts w:hint="default"/>
        <w:lang w:val="zh-CN" w:eastAsia="zh-CN" w:bidi="zh-CN"/>
      </w:rPr>
    </w:lvl>
    <w:lvl w:ilvl="5" w:tentative="0">
      <w:start w:val="0"/>
      <w:numFmt w:val="bullet"/>
      <w:lvlText w:val="•"/>
      <w:lvlJc w:val="left"/>
      <w:pPr>
        <w:ind w:left="4593" w:hanging="283"/>
      </w:pPr>
      <w:rPr>
        <w:rFonts w:hint="default"/>
        <w:lang w:val="zh-CN" w:eastAsia="zh-CN" w:bidi="zh-CN"/>
      </w:rPr>
    </w:lvl>
    <w:lvl w:ilvl="6" w:tentative="0">
      <w:start w:val="0"/>
      <w:numFmt w:val="bullet"/>
      <w:lvlText w:val="•"/>
      <w:lvlJc w:val="left"/>
      <w:pPr>
        <w:ind w:left="5487" w:hanging="283"/>
      </w:pPr>
      <w:rPr>
        <w:rFonts w:hint="default"/>
        <w:lang w:val="zh-CN" w:eastAsia="zh-CN" w:bidi="zh-CN"/>
      </w:rPr>
    </w:lvl>
    <w:lvl w:ilvl="7" w:tentative="0">
      <w:start w:val="0"/>
      <w:numFmt w:val="bullet"/>
      <w:lvlText w:val="•"/>
      <w:lvlJc w:val="left"/>
      <w:pPr>
        <w:ind w:left="6382" w:hanging="283"/>
      </w:pPr>
      <w:rPr>
        <w:rFonts w:hint="default"/>
        <w:lang w:val="zh-CN" w:eastAsia="zh-CN" w:bidi="zh-CN"/>
      </w:rPr>
    </w:lvl>
    <w:lvl w:ilvl="8" w:tentative="0">
      <w:start w:val="0"/>
      <w:numFmt w:val="bullet"/>
      <w:lvlText w:val="•"/>
      <w:lvlJc w:val="left"/>
      <w:pPr>
        <w:ind w:left="7277" w:hanging="283"/>
      </w:pPr>
      <w:rPr>
        <w:rFonts w:hint="default"/>
        <w:lang w:val="zh-CN" w:eastAsia="zh-CN" w:bidi="zh-CN"/>
      </w:rPr>
    </w:lvl>
  </w:abstractNum>
  <w:abstractNum w:abstractNumId="4">
    <w:nsid w:val="CE76CE2E"/>
    <w:multiLevelType w:val="singleLevel"/>
    <w:tmpl w:val="CE76CE2E"/>
    <w:lvl w:ilvl="0" w:tentative="0">
      <w:start w:val="2"/>
      <w:numFmt w:val="decimal"/>
      <w:suff w:val="nothing"/>
      <w:lvlText w:val="（%1）"/>
      <w:lvlJc w:val="left"/>
    </w:lvl>
  </w:abstractNum>
  <w:abstractNum w:abstractNumId="5">
    <w:nsid w:val="CF092B84"/>
    <w:multiLevelType w:val="multilevel"/>
    <w:tmpl w:val="CF092B84"/>
    <w:lvl w:ilvl="0" w:tentative="0">
      <w:start w:val="1"/>
      <w:numFmt w:val="decimal"/>
      <w:lvlText w:val="%1."/>
      <w:lvlJc w:val="left"/>
      <w:pPr>
        <w:ind w:left="120" w:hanging="279"/>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1014" w:hanging="279"/>
      </w:pPr>
      <w:rPr>
        <w:rFonts w:hint="default"/>
        <w:lang w:val="zh-CN" w:eastAsia="zh-CN" w:bidi="zh-CN"/>
      </w:rPr>
    </w:lvl>
    <w:lvl w:ilvl="2" w:tentative="0">
      <w:start w:val="0"/>
      <w:numFmt w:val="bullet"/>
      <w:lvlText w:val="•"/>
      <w:lvlJc w:val="left"/>
      <w:pPr>
        <w:ind w:left="1909" w:hanging="279"/>
      </w:pPr>
      <w:rPr>
        <w:rFonts w:hint="default"/>
        <w:lang w:val="zh-CN" w:eastAsia="zh-CN" w:bidi="zh-CN"/>
      </w:rPr>
    </w:lvl>
    <w:lvl w:ilvl="3" w:tentative="0">
      <w:start w:val="0"/>
      <w:numFmt w:val="bullet"/>
      <w:lvlText w:val="•"/>
      <w:lvlJc w:val="left"/>
      <w:pPr>
        <w:ind w:left="2803" w:hanging="279"/>
      </w:pPr>
      <w:rPr>
        <w:rFonts w:hint="default"/>
        <w:lang w:val="zh-CN" w:eastAsia="zh-CN" w:bidi="zh-CN"/>
      </w:rPr>
    </w:lvl>
    <w:lvl w:ilvl="4" w:tentative="0">
      <w:start w:val="0"/>
      <w:numFmt w:val="bullet"/>
      <w:lvlText w:val="•"/>
      <w:lvlJc w:val="left"/>
      <w:pPr>
        <w:ind w:left="3698" w:hanging="279"/>
      </w:pPr>
      <w:rPr>
        <w:rFonts w:hint="default"/>
        <w:lang w:val="zh-CN" w:eastAsia="zh-CN" w:bidi="zh-CN"/>
      </w:rPr>
    </w:lvl>
    <w:lvl w:ilvl="5" w:tentative="0">
      <w:start w:val="0"/>
      <w:numFmt w:val="bullet"/>
      <w:lvlText w:val="•"/>
      <w:lvlJc w:val="left"/>
      <w:pPr>
        <w:ind w:left="4593" w:hanging="279"/>
      </w:pPr>
      <w:rPr>
        <w:rFonts w:hint="default"/>
        <w:lang w:val="zh-CN" w:eastAsia="zh-CN" w:bidi="zh-CN"/>
      </w:rPr>
    </w:lvl>
    <w:lvl w:ilvl="6" w:tentative="0">
      <w:start w:val="0"/>
      <w:numFmt w:val="bullet"/>
      <w:lvlText w:val="•"/>
      <w:lvlJc w:val="left"/>
      <w:pPr>
        <w:ind w:left="5487" w:hanging="279"/>
      </w:pPr>
      <w:rPr>
        <w:rFonts w:hint="default"/>
        <w:lang w:val="zh-CN" w:eastAsia="zh-CN" w:bidi="zh-CN"/>
      </w:rPr>
    </w:lvl>
    <w:lvl w:ilvl="7" w:tentative="0">
      <w:start w:val="0"/>
      <w:numFmt w:val="bullet"/>
      <w:lvlText w:val="•"/>
      <w:lvlJc w:val="left"/>
      <w:pPr>
        <w:ind w:left="6382" w:hanging="279"/>
      </w:pPr>
      <w:rPr>
        <w:rFonts w:hint="default"/>
        <w:lang w:val="zh-CN" w:eastAsia="zh-CN" w:bidi="zh-CN"/>
      </w:rPr>
    </w:lvl>
    <w:lvl w:ilvl="8" w:tentative="0">
      <w:start w:val="0"/>
      <w:numFmt w:val="bullet"/>
      <w:lvlText w:val="•"/>
      <w:lvlJc w:val="left"/>
      <w:pPr>
        <w:ind w:left="7277" w:hanging="279"/>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120" w:hanging="284"/>
        <w:jc w:val="left"/>
      </w:pPr>
      <w:rPr>
        <w:rFonts w:hint="default" w:ascii="宋体" w:hAnsi="宋体" w:eastAsia="宋体" w:cs="宋体"/>
        <w:spacing w:val="-68"/>
        <w:w w:val="100"/>
        <w:sz w:val="26"/>
        <w:szCs w:val="26"/>
        <w:lang w:val="zh-CN" w:eastAsia="zh-CN" w:bidi="zh-CN"/>
      </w:rPr>
    </w:lvl>
    <w:lvl w:ilvl="1" w:tentative="0">
      <w:start w:val="0"/>
      <w:numFmt w:val="bullet"/>
      <w:lvlText w:val="•"/>
      <w:lvlJc w:val="left"/>
      <w:pPr>
        <w:ind w:left="1014" w:hanging="284"/>
      </w:pPr>
      <w:rPr>
        <w:rFonts w:hint="default"/>
        <w:lang w:val="zh-CN" w:eastAsia="zh-CN" w:bidi="zh-CN"/>
      </w:rPr>
    </w:lvl>
    <w:lvl w:ilvl="2" w:tentative="0">
      <w:start w:val="0"/>
      <w:numFmt w:val="bullet"/>
      <w:lvlText w:val="•"/>
      <w:lvlJc w:val="left"/>
      <w:pPr>
        <w:ind w:left="1909" w:hanging="284"/>
      </w:pPr>
      <w:rPr>
        <w:rFonts w:hint="default"/>
        <w:lang w:val="zh-CN" w:eastAsia="zh-CN" w:bidi="zh-CN"/>
      </w:rPr>
    </w:lvl>
    <w:lvl w:ilvl="3" w:tentative="0">
      <w:start w:val="0"/>
      <w:numFmt w:val="bullet"/>
      <w:lvlText w:val="•"/>
      <w:lvlJc w:val="left"/>
      <w:pPr>
        <w:ind w:left="2803" w:hanging="284"/>
      </w:pPr>
      <w:rPr>
        <w:rFonts w:hint="default"/>
        <w:lang w:val="zh-CN" w:eastAsia="zh-CN" w:bidi="zh-CN"/>
      </w:rPr>
    </w:lvl>
    <w:lvl w:ilvl="4" w:tentative="0">
      <w:start w:val="0"/>
      <w:numFmt w:val="bullet"/>
      <w:lvlText w:val="•"/>
      <w:lvlJc w:val="left"/>
      <w:pPr>
        <w:ind w:left="3698" w:hanging="284"/>
      </w:pPr>
      <w:rPr>
        <w:rFonts w:hint="default"/>
        <w:lang w:val="zh-CN" w:eastAsia="zh-CN" w:bidi="zh-CN"/>
      </w:rPr>
    </w:lvl>
    <w:lvl w:ilvl="5" w:tentative="0">
      <w:start w:val="0"/>
      <w:numFmt w:val="bullet"/>
      <w:lvlText w:val="•"/>
      <w:lvlJc w:val="left"/>
      <w:pPr>
        <w:ind w:left="4593" w:hanging="284"/>
      </w:pPr>
      <w:rPr>
        <w:rFonts w:hint="default"/>
        <w:lang w:val="zh-CN" w:eastAsia="zh-CN" w:bidi="zh-CN"/>
      </w:rPr>
    </w:lvl>
    <w:lvl w:ilvl="6" w:tentative="0">
      <w:start w:val="0"/>
      <w:numFmt w:val="bullet"/>
      <w:lvlText w:val="•"/>
      <w:lvlJc w:val="left"/>
      <w:pPr>
        <w:ind w:left="5487" w:hanging="284"/>
      </w:pPr>
      <w:rPr>
        <w:rFonts w:hint="default"/>
        <w:lang w:val="zh-CN" w:eastAsia="zh-CN" w:bidi="zh-CN"/>
      </w:rPr>
    </w:lvl>
    <w:lvl w:ilvl="7" w:tentative="0">
      <w:start w:val="0"/>
      <w:numFmt w:val="bullet"/>
      <w:lvlText w:val="•"/>
      <w:lvlJc w:val="left"/>
      <w:pPr>
        <w:ind w:left="6382" w:hanging="284"/>
      </w:pPr>
      <w:rPr>
        <w:rFonts w:hint="default"/>
        <w:lang w:val="zh-CN" w:eastAsia="zh-CN" w:bidi="zh-CN"/>
      </w:rPr>
    </w:lvl>
    <w:lvl w:ilvl="8" w:tentative="0">
      <w:start w:val="0"/>
      <w:numFmt w:val="bullet"/>
      <w:lvlText w:val="•"/>
      <w:lvlJc w:val="left"/>
      <w:pPr>
        <w:ind w:left="7277" w:hanging="284"/>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967"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770" w:hanging="284"/>
      </w:pPr>
      <w:rPr>
        <w:rFonts w:hint="default"/>
        <w:lang w:val="zh-CN" w:eastAsia="zh-CN" w:bidi="zh-CN"/>
      </w:rPr>
    </w:lvl>
    <w:lvl w:ilvl="2" w:tentative="0">
      <w:start w:val="0"/>
      <w:numFmt w:val="bullet"/>
      <w:lvlText w:val="•"/>
      <w:lvlJc w:val="left"/>
      <w:pPr>
        <w:ind w:left="2581" w:hanging="284"/>
      </w:pPr>
      <w:rPr>
        <w:rFonts w:hint="default"/>
        <w:lang w:val="zh-CN" w:eastAsia="zh-CN" w:bidi="zh-CN"/>
      </w:rPr>
    </w:lvl>
    <w:lvl w:ilvl="3" w:tentative="0">
      <w:start w:val="0"/>
      <w:numFmt w:val="bullet"/>
      <w:lvlText w:val="•"/>
      <w:lvlJc w:val="left"/>
      <w:pPr>
        <w:ind w:left="3391" w:hanging="284"/>
      </w:pPr>
      <w:rPr>
        <w:rFonts w:hint="default"/>
        <w:lang w:val="zh-CN" w:eastAsia="zh-CN" w:bidi="zh-CN"/>
      </w:rPr>
    </w:lvl>
    <w:lvl w:ilvl="4" w:tentative="0">
      <w:start w:val="0"/>
      <w:numFmt w:val="bullet"/>
      <w:lvlText w:val="•"/>
      <w:lvlJc w:val="left"/>
      <w:pPr>
        <w:ind w:left="4202" w:hanging="284"/>
      </w:pPr>
      <w:rPr>
        <w:rFonts w:hint="default"/>
        <w:lang w:val="zh-CN" w:eastAsia="zh-CN" w:bidi="zh-CN"/>
      </w:rPr>
    </w:lvl>
    <w:lvl w:ilvl="5" w:tentative="0">
      <w:start w:val="0"/>
      <w:numFmt w:val="bullet"/>
      <w:lvlText w:val="•"/>
      <w:lvlJc w:val="left"/>
      <w:pPr>
        <w:ind w:left="5013" w:hanging="284"/>
      </w:pPr>
      <w:rPr>
        <w:rFonts w:hint="default"/>
        <w:lang w:val="zh-CN" w:eastAsia="zh-CN" w:bidi="zh-CN"/>
      </w:rPr>
    </w:lvl>
    <w:lvl w:ilvl="6" w:tentative="0">
      <w:start w:val="0"/>
      <w:numFmt w:val="bullet"/>
      <w:lvlText w:val="•"/>
      <w:lvlJc w:val="left"/>
      <w:pPr>
        <w:ind w:left="5823" w:hanging="284"/>
      </w:pPr>
      <w:rPr>
        <w:rFonts w:hint="default"/>
        <w:lang w:val="zh-CN" w:eastAsia="zh-CN" w:bidi="zh-CN"/>
      </w:rPr>
    </w:lvl>
    <w:lvl w:ilvl="7" w:tentative="0">
      <w:start w:val="0"/>
      <w:numFmt w:val="bullet"/>
      <w:lvlText w:val="•"/>
      <w:lvlJc w:val="left"/>
      <w:pPr>
        <w:ind w:left="6634" w:hanging="284"/>
      </w:pPr>
      <w:rPr>
        <w:rFonts w:hint="default"/>
        <w:lang w:val="zh-CN" w:eastAsia="zh-CN" w:bidi="zh-CN"/>
      </w:rPr>
    </w:lvl>
    <w:lvl w:ilvl="8" w:tentative="0">
      <w:start w:val="0"/>
      <w:numFmt w:val="bullet"/>
      <w:lvlText w:val="•"/>
      <w:lvlJc w:val="left"/>
      <w:pPr>
        <w:ind w:left="7445" w:hanging="284"/>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120" w:hanging="705"/>
        <w:jc w:val="left"/>
      </w:pPr>
      <w:rPr>
        <w:rFonts w:hint="default" w:ascii="宋体" w:hAnsi="宋体" w:eastAsia="宋体" w:cs="宋体"/>
        <w:w w:val="100"/>
        <w:sz w:val="26"/>
        <w:szCs w:val="26"/>
        <w:lang w:val="zh-CN" w:eastAsia="zh-CN" w:bidi="zh-CN"/>
      </w:rPr>
    </w:lvl>
    <w:lvl w:ilvl="1" w:tentative="0">
      <w:start w:val="0"/>
      <w:numFmt w:val="bullet"/>
      <w:lvlText w:val="•"/>
      <w:lvlJc w:val="left"/>
      <w:pPr>
        <w:ind w:left="1014" w:hanging="705"/>
      </w:pPr>
      <w:rPr>
        <w:rFonts w:hint="default"/>
        <w:lang w:val="zh-CN" w:eastAsia="zh-CN" w:bidi="zh-CN"/>
      </w:rPr>
    </w:lvl>
    <w:lvl w:ilvl="2" w:tentative="0">
      <w:start w:val="0"/>
      <w:numFmt w:val="bullet"/>
      <w:lvlText w:val="•"/>
      <w:lvlJc w:val="left"/>
      <w:pPr>
        <w:ind w:left="1909" w:hanging="705"/>
      </w:pPr>
      <w:rPr>
        <w:rFonts w:hint="default"/>
        <w:lang w:val="zh-CN" w:eastAsia="zh-CN" w:bidi="zh-CN"/>
      </w:rPr>
    </w:lvl>
    <w:lvl w:ilvl="3" w:tentative="0">
      <w:start w:val="0"/>
      <w:numFmt w:val="bullet"/>
      <w:lvlText w:val="•"/>
      <w:lvlJc w:val="left"/>
      <w:pPr>
        <w:ind w:left="2803" w:hanging="705"/>
      </w:pPr>
      <w:rPr>
        <w:rFonts w:hint="default"/>
        <w:lang w:val="zh-CN" w:eastAsia="zh-CN" w:bidi="zh-CN"/>
      </w:rPr>
    </w:lvl>
    <w:lvl w:ilvl="4" w:tentative="0">
      <w:start w:val="0"/>
      <w:numFmt w:val="bullet"/>
      <w:lvlText w:val="•"/>
      <w:lvlJc w:val="left"/>
      <w:pPr>
        <w:ind w:left="3698" w:hanging="705"/>
      </w:pPr>
      <w:rPr>
        <w:rFonts w:hint="default"/>
        <w:lang w:val="zh-CN" w:eastAsia="zh-CN" w:bidi="zh-CN"/>
      </w:rPr>
    </w:lvl>
    <w:lvl w:ilvl="5" w:tentative="0">
      <w:start w:val="0"/>
      <w:numFmt w:val="bullet"/>
      <w:lvlText w:val="•"/>
      <w:lvlJc w:val="left"/>
      <w:pPr>
        <w:ind w:left="4593" w:hanging="705"/>
      </w:pPr>
      <w:rPr>
        <w:rFonts w:hint="default"/>
        <w:lang w:val="zh-CN" w:eastAsia="zh-CN" w:bidi="zh-CN"/>
      </w:rPr>
    </w:lvl>
    <w:lvl w:ilvl="6" w:tentative="0">
      <w:start w:val="0"/>
      <w:numFmt w:val="bullet"/>
      <w:lvlText w:val="•"/>
      <w:lvlJc w:val="left"/>
      <w:pPr>
        <w:ind w:left="5487" w:hanging="705"/>
      </w:pPr>
      <w:rPr>
        <w:rFonts w:hint="default"/>
        <w:lang w:val="zh-CN" w:eastAsia="zh-CN" w:bidi="zh-CN"/>
      </w:rPr>
    </w:lvl>
    <w:lvl w:ilvl="7" w:tentative="0">
      <w:start w:val="0"/>
      <w:numFmt w:val="bullet"/>
      <w:lvlText w:val="•"/>
      <w:lvlJc w:val="left"/>
      <w:pPr>
        <w:ind w:left="6382" w:hanging="705"/>
      </w:pPr>
      <w:rPr>
        <w:rFonts w:hint="default"/>
        <w:lang w:val="zh-CN" w:eastAsia="zh-CN" w:bidi="zh-CN"/>
      </w:rPr>
    </w:lvl>
    <w:lvl w:ilvl="8" w:tentative="0">
      <w:start w:val="0"/>
      <w:numFmt w:val="bullet"/>
      <w:lvlText w:val="•"/>
      <w:lvlJc w:val="left"/>
      <w:pPr>
        <w:ind w:left="7277" w:hanging="705"/>
      </w:pPr>
      <w:rPr>
        <w:rFonts w:hint="default"/>
        <w:lang w:val="zh-CN" w:eastAsia="zh-CN" w:bidi="zh-CN"/>
      </w:rPr>
    </w:lvl>
  </w:abstractNum>
  <w:abstractNum w:abstractNumId="9">
    <w:nsid w:val="40E22185"/>
    <w:multiLevelType w:val="singleLevel"/>
    <w:tmpl w:val="40E22185"/>
    <w:lvl w:ilvl="0" w:tentative="0">
      <w:start w:val="6"/>
      <w:numFmt w:val="chineseCounting"/>
      <w:suff w:val="nothing"/>
      <w:lvlText w:val="（%1）"/>
      <w:lvlJc w:val="left"/>
      <w:rPr>
        <w:rFonts w:hint="eastAsia"/>
      </w:rPr>
    </w:lvl>
  </w:abstractNum>
  <w:abstractNum w:abstractNumId="10">
    <w:nsid w:val="59ADCABA"/>
    <w:multiLevelType w:val="multilevel"/>
    <w:tmpl w:val="59ADCABA"/>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14" w:hanging="283"/>
      </w:pPr>
      <w:rPr>
        <w:rFonts w:hint="default"/>
        <w:lang w:val="zh-CN" w:eastAsia="zh-CN" w:bidi="zh-CN"/>
      </w:rPr>
    </w:lvl>
    <w:lvl w:ilvl="2" w:tentative="0">
      <w:start w:val="0"/>
      <w:numFmt w:val="bullet"/>
      <w:lvlText w:val="•"/>
      <w:lvlJc w:val="left"/>
      <w:pPr>
        <w:ind w:left="1909" w:hanging="283"/>
      </w:pPr>
      <w:rPr>
        <w:rFonts w:hint="default"/>
        <w:lang w:val="zh-CN" w:eastAsia="zh-CN" w:bidi="zh-CN"/>
      </w:rPr>
    </w:lvl>
    <w:lvl w:ilvl="3" w:tentative="0">
      <w:start w:val="0"/>
      <w:numFmt w:val="bullet"/>
      <w:lvlText w:val="•"/>
      <w:lvlJc w:val="left"/>
      <w:pPr>
        <w:ind w:left="2803" w:hanging="283"/>
      </w:pPr>
      <w:rPr>
        <w:rFonts w:hint="default"/>
        <w:lang w:val="zh-CN" w:eastAsia="zh-CN" w:bidi="zh-CN"/>
      </w:rPr>
    </w:lvl>
    <w:lvl w:ilvl="4" w:tentative="0">
      <w:start w:val="0"/>
      <w:numFmt w:val="bullet"/>
      <w:lvlText w:val="•"/>
      <w:lvlJc w:val="left"/>
      <w:pPr>
        <w:ind w:left="3698" w:hanging="283"/>
      </w:pPr>
      <w:rPr>
        <w:rFonts w:hint="default"/>
        <w:lang w:val="zh-CN" w:eastAsia="zh-CN" w:bidi="zh-CN"/>
      </w:rPr>
    </w:lvl>
    <w:lvl w:ilvl="5" w:tentative="0">
      <w:start w:val="0"/>
      <w:numFmt w:val="bullet"/>
      <w:lvlText w:val="•"/>
      <w:lvlJc w:val="left"/>
      <w:pPr>
        <w:ind w:left="4593" w:hanging="283"/>
      </w:pPr>
      <w:rPr>
        <w:rFonts w:hint="default"/>
        <w:lang w:val="zh-CN" w:eastAsia="zh-CN" w:bidi="zh-CN"/>
      </w:rPr>
    </w:lvl>
    <w:lvl w:ilvl="6" w:tentative="0">
      <w:start w:val="0"/>
      <w:numFmt w:val="bullet"/>
      <w:lvlText w:val="•"/>
      <w:lvlJc w:val="left"/>
      <w:pPr>
        <w:ind w:left="5487" w:hanging="283"/>
      </w:pPr>
      <w:rPr>
        <w:rFonts w:hint="default"/>
        <w:lang w:val="zh-CN" w:eastAsia="zh-CN" w:bidi="zh-CN"/>
      </w:rPr>
    </w:lvl>
    <w:lvl w:ilvl="7" w:tentative="0">
      <w:start w:val="0"/>
      <w:numFmt w:val="bullet"/>
      <w:lvlText w:val="•"/>
      <w:lvlJc w:val="left"/>
      <w:pPr>
        <w:ind w:left="6382" w:hanging="283"/>
      </w:pPr>
      <w:rPr>
        <w:rFonts w:hint="default"/>
        <w:lang w:val="zh-CN" w:eastAsia="zh-CN" w:bidi="zh-CN"/>
      </w:rPr>
    </w:lvl>
    <w:lvl w:ilvl="8" w:tentative="0">
      <w:start w:val="0"/>
      <w:numFmt w:val="bullet"/>
      <w:lvlText w:val="•"/>
      <w:lvlJc w:val="left"/>
      <w:pPr>
        <w:ind w:left="7277" w:hanging="283"/>
      </w:pPr>
      <w:rPr>
        <w:rFonts w:hint="default"/>
        <w:lang w:val="zh-CN" w:eastAsia="zh-CN" w:bidi="zh-CN"/>
      </w:rPr>
    </w:lvl>
  </w:abstractNum>
  <w:abstractNum w:abstractNumId="11">
    <w:nsid w:val="5A241D34"/>
    <w:multiLevelType w:val="multilevel"/>
    <w:tmpl w:val="5A241D34"/>
    <w:lvl w:ilvl="0" w:tentative="0">
      <w:start w:val="1"/>
      <w:numFmt w:val="decimal"/>
      <w:lvlText w:val="%1."/>
      <w:lvlJc w:val="left"/>
      <w:pPr>
        <w:ind w:left="120"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014" w:hanging="284"/>
      </w:pPr>
      <w:rPr>
        <w:rFonts w:hint="default"/>
        <w:lang w:val="zh-CN" w:eastAsia="zh-CN" w:bidi="zh-CN"/>
      </w:rPr>
    </w:lvl>
    <w:lvl w:ilvl="2" w:tentative="0">
      <w:start w:val="0"/>
      <w:numFmt w:val="bullet"/>
      <w:lvlText w:val="•"/>
      <w:lvlJc w:val="left"/>
      <w:pPr>
        <w:ind w:left="1909" w:hanging="284"/>
      </w:pPr>
      <w:rPr>
        <w:rFonts w:hint="default"/>
        <w:lang w:val="zh-CN" w:eastAsia="zh-CN" w:bidi="zh-CN"/>
      </w:rPr>
    </w:lvl>
    <w:lvl w:ilvl="3" w:tentative="0">
      <w:start w:val="0"/>
      <w:numFmt w:val="bullet"/>
      <w:lvlText w:val="•"/>
      <w:lvlJc w:val="left"/>
      <w:pPr>
        <w:ind w:left="2803" w:hanging="284"/>
      </w:pPr>
      <w:rPr>
        <w:rFonts w:hint="default"/>
        <w:lang w:val="zh-CN" w:eastAsia="zh-CN" w:bidi="zh-CN"/>
      </w:rPr>
    </w:lvl>
    <w:lvl w:ilvl="4" w:tentative="0">
      <w:start w:val="0"/>
      <w:numFmt w:val="bullet"/>
      <w:lvlText w:val="•"/>
      <w:lvlJc w:val="left"/>
      <w:pPr>
        <w:ind w:left="3698" w:hanging="284"/>
      </w:pPr>
      <w:rPr>
        <w:rFonts w:hint="default"/>
        <w:lang w:val="zh-CN" w:eastAsia="zh-CN" w:bidi="zh-CN"/>
      </w:rPr>
    </w:lvl>
    <w:lvl w:ilvl="5" w:tentative="0">
      <w:start w:val="0"/>
      <w:numFmt w:val="bullet"/>
      <w:lvlText w:val="•"/>
      <w:lvlJc w:val="left"/>
      <w:pPr>
        <w:ind w:left="4593" w:hanging="284"/>
      </w:pPr>
      <w:rPr>
        <w:rFonts w:hint="default"/>
        <w:lang w:val="zh-CN" w:eastAsia="zh-CN" w:bidi="zh-CN"/>
      </w:rPr>
    </w:lvl>
    <w:lvl w:ilvl="6" w:tentative="0">
      <w:start w:val="0"/>
      <w:numFmt w:val="bullet"/>
      <w:lvlText w:val="•"/>
      <w:lvlJc w:val="left"/>
      <w:pPr>
        <w:ind w:left="5487" w:hanging="284"/>
      </w:pPr>
      <w:rPr>
        <w:rFonts w:hint="default"/>
        <w:lang w:val="zh-CN" w:eastAsia="zh-CN" w:bidi="zh-CN"/>
      </w:rPr>
    </w:lvl>
    <w:lvl w:ilvl="7" w:tentative="0">
      <w:start w:val="0"/>
      <w:numFmt w:val="bullet"/>
      <w:lvlText w:val="•"/>
      <w:lvlJc w:val="left"/>
      <w:pPr>
        <w:ind w:left="6382" w:hanging="284"/>
      </w:pPr>
      <w:rPr>
        <w:rFonts w:hint="default"/>
        <w:lang w:val="zh-CN" w:eastAsia="zh-CN" w:bidi="zh-CN"/>
      </w:rPr>
    </w:lvl>
    <w:lvl w:ilvl="8" w:tentative="0">
      <w:start w:val="0"/>
      <w:numFmt w:val="bullet"/>
      <w:lvlText w:val="•"/>
      <w:lvlJc w:val="left"/>
      <w:pPr>
        <w:ind w:left="7277" w:hanging="284"/>
      </w:pPr>
      <w:rPr>
        <w:rFonts w:hint="default"/>
        <w:lang w:val="zh-CN" w:eastAsia="zh-CN" w:bidi="zh-CN"/>
      </w:rPr>
    </w:lvl>
  </w:abstractNum>
  <w:abstractNum w:abstractNumId="12">
    <w:nsid w:val="72183CF9"/>
    <w:multiLevelType w:val="multilevel"/>
    <w:tmpl w:val="72183CF9"/>
    <w:lvl w:ilvl="0" w:tentative="0">
      <w:start w:val="1"/>
      <w:numFmt w:val="decimal"/>
      <w:lvlText w:val="%1."/>
      <w:lvlJc w:val="left"/>
      <w:pPr>
        <w:ind w:left="108" w:hanging="213"/>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780" w:hanging="213"/>
      </w:pPr>
      <w:rPr>
        <w:rFonts w:hint="default"/>
        <w:lang w:val="zh-CN" w:eastAsia="zh-CN" w:bidi="zh-CN"/>
      </w:rPr>
    </w:lvl>
    <w:lvl w:ilvl="2" w:tentative="0">
      <w:start w:val="0"/>
      <w:numFmt w:val="bullet"/>
      <w:lvlText w:val="•"/>
      <w:lvlJc w:val="left"/>
      <w:pPr>
        <w:ind w:left="1461" w:hanging="213"/>
      </w:pPr>
      <w:rPr>
        <w:rFonts w:hint="default"/>
        <w:lang w:val="zh-CN" w:eastAsia="zh-CN" w:bidi="zh-CN"/>
      </w:rPr>
    </w:lvl>
    <w:lvl w:ilvl="3" w:tentative="0">
      <w:start w:val="0"/>
      <w:numFmt w:val="bullet"/>
      <w:lvlText w:val="•"/>
      <w:lvlJc w:val="left"/>
      <w:pPr>
        <w:ind w:left="2142" w:hanging="213"/>
      </w:pPr>
      <w:rPr>
        <w:rFonts w:hint="default"/>
        <w:lang w:val="zh-CN" w:eastAsia="zh-CN" w:bidi="zh-CN"/>
      </w:rPr>
    </w:lvl>
    <w:lvl w:ilvl="4" w:tentative="0">
      <w:start w:val="0"/>
      <w:numFmt w:val="bullet"/>
      <w:lvlText w:val="•"/>
      <w:lvlJc w:val="left"/>
      <w:pPr>
        <w:ind w:left="2823" w:hanging="213"/>
      </w:pPr>
      <w:rPr>
        <w:rFonts w:hint="default"/>
        <w:lang w:val="zh-CN" w:eastAsia="zh-CN" w:bidi="zh-CN"/>
      </w:rPr>
    </w:lvl>
    <w:lvl w:ilvl="5" w:tentative="0">
      <w:start w:val="0"/>
      <w:numFmt w:val="bullet"/>
      <w:lvlText w:val="•"/>
      <w:lvlJc w:val="left"/>
      <w:pPr>
        <w:ind w:left="3504" w:hanging="213"/>
      </w:pPr>
      <w:rPr>
        <w:rFonts w:hint="default"/>
        <w:lang w:val="zh-CN" w:eastAsia="zh-CN" w:bidi="zh-CN"/>
      </w:rPr>
    </w:lvl>
    <w:lvl w:ilvl="6" w:tentative="0">
      <w:start w:val="0"/>
      <w:numFmt w:val="bullet"/>
      <w:lvlText w:val="•"/>
      <w:lvlJc w:val="left"/>
      <w:pPr>
        <w:ind w:left="4184" w:hanging="213"/>
      </w:pPr>
      <w:rPr>
        <w:rFonts w:hint="default"/>
        <w:lang w:val="zh-CN" w:eastAsia="zh-CN" w:bidi="zh-CN"/>
      </w:rPr>
    </w:lvl>
    <w:lvl w:ilvl="7" w:tentative="0">
      <w:start w:val="0"/>
      <w:numFmt w:val="bullet"/>
      <w:lvlText w:val="•"/>
      <w:lvlJc w:val="left"/>
      <w:pPr>
        <w:ind w:left="4865" w:hanging="213"/>
      </w:pPr>
      <w:rPr>
        <w:rFonts w:hint="default"/>
        <w:lang w:val="zh-CN" w:eastAsia="zh-CN" w:bidi="zh-CN"/>
      </w:rPr>
    </w:lvl>
    <w:lvl w:ilvl="8" w:tentative="0">
      <w:start w:val="0"/>
      <w:numFmt w:val="bullet"/>
      <w:lvlText w:val="•"/>
      <w:lvlJc w:val="left"/>
      <w:pPr>
        <w:ind w:left="5546" w:hanging="213"/>
      </w:pPr>
      <w:rPr>
        <w:rFonts w:hint="default"/>
        <w:lang w:val="zh-CN" w:eastAsia="zh-CN" w:bidi="zh-CN"/>
      </w:rPr>
    </w:lvl>
  </w:abstractNum>
  <w:num w:numId="1">
    <w:abstractNumId w:val="4"/>
  </w:num>
  <w:num w:numId="2">
    <w:abstractNumId w:val="0"/>
  </w:num>
  <w:num w:numId="3">
    <w:abstractNumId w:val="5"/>
  </w:num>
  <w:num w:numId="4">
    <w:abstractNumId w:val="10"/>
  </w:num>
  <w:num w:numId="5">
    <w:abstractNumId w:val="3"/>
  </w:num>
  <w:num w:numId="6">
    <w:abstractNumId w:val="9"/>
  </w:num>
  <w:num w:numId="7">
    <w:abstractNumId w:val="2"/>
  </w:num>
  <w:num w:numId="8">
    <w:abstractNumId w:val="7"/>
  </w:num>
  <w:num w:numId="9">
    <w:abstractNumId w:val="12"/>
  </w:num>
  <w:num w:numId="10">
    <w:abstractNumId w:val="6"/>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333EB"/>
    <w:rsid w:val="4CC3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1988" w:right="1601" w:hanging="716"/>
      <w:outlineLvl w:val="0"/>
    </w:pPr>
    <w:rPr>
      <w:sz w:val="44"/>
      <w:szCs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annotation text"/>
    <w:basedOn w:val="1"/>
    <w:qFormat/>
    <w:uiPriority w:val="0"/>
  </w:style>
  <w:style w:type="paragraph" w:styleId="5">
    <w:name w:val="Body Text"/>
    <w:basedOn w:val="1"/>
    <w:qFormat/>
    <w:uiPriority w:val="1"/>
    <w:rPr>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1"/>
    <w:pPr>
      <w:spacing w:before="190"/>
      <w:ind w:left="426" w:hanging="401"/>
    </w:pPr>
  </w:style>
  <w:style w:type="paragraph" w:customStyle="1" w:styleId="1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2024-12-11T11:44:00Z</dcterms:created>
  <dc:creator>土锅</dc:creator>
  <cp:lastModifiedBy>土锅</cp:lastModifiedBy>
  <dcterms:modified xsi:type="dcterms:W3CDTF">2024-12-11T11:44:30Z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460AA4849CE341C0858072136C6D7176_11</vt:lpwstr>
  </property>
</Properties>
</file>